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F" w:rsidRDefault="00767CA2" w:rsidP="007C1033">
      <w:pPr>
        <w:rPr>
          <w:sz w:val="28"/>
          <w:szCs w:val="28"/>
        </w:rPr>
      </w:pPr>
      <w:r w:rsidRPr="00767CA2">
        <w:rPr>
          <w:noProof/>
        </w:rPr>
        <w:drawing>
          <wp:inline distT="0" distB="0" distL="0" distR="0" wp14:anchorId="7F595595" wp14:editId="503E2A74">
            <wp:extent cx="6578464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64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33" w:rsidRDefault="007C1033" w:rsidP="007C1033">
      <w:pPr>
        <w:rPr>
          <w:sz w:val="28"/>
          <w:szCs w:val="28"/>
        </w:rPr>
      </w:pPr>
    </w:p>
    <w:p w:rsidR="007C1033" w:rsidRDefault="007C1033" w:rsidP="007C1033">
      <w:pPr>
        <w:rPr>
          <w:sz w:val="28"/>
          <w:szCs w:val="28"/>
        </w:rPr>
      </w:pPr>
    </w:p>
    <w:p w:rsidR="007C1033" w:rsidRDefault="007C1033" w:rsidP="007C1033">
      <w:pPr>
        <w:rPr>
          <w:sz w:val="28"/>
          <w:szCs w:val="28"/>
        </w:rPr>
      </w:pPr>
    </w:p>
    <w:p w:rsidR="007C1033" w:rsidRDefault="007C1033" w:rsidP="00767CA2">
      <w:pPr>
        <w:rPr>
          <w:sz w:val="28"/>
          <w:szCs w:val="28"/>
        </w:rPr>
      </w:pPr>
    </w:p>
    <w:p w:rsidR="0009350F" w:rsidRDefault="0009350F" w:rsidP="007C10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09350F" w:rsidRDefault="0009350F" w:rsidP="007C1033">
      <w:pPr>
        <w:jc w:val="center"/>
        <w:rPr>
          <w:b/>
          <w:sz w:val="32"/>
          <w:szCs w:val="32"/>
        </w:rPr>
      </w:pPr>
    </w:p>
    <w:p w:rsidR="00191F63" w:rsidRDefault="0009350F" w:rsidP="007C10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ОБЪЕКТОВОМ ЗВЕНЕ ПРЕДУПРЕЖДЕНИЯ И </w:t>
      </w:r>
    </w:p>
    <w:p w:rsidR="00191F63" w:rsidRDefault="0009350F" w:rsidP="007C10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ЛИК</w:t>
      </w:r>
      <w:r w:rsidR="009F6496">
        <w:rPr>
          <w:b/>
          <w:sz w:val="32"/>
          <w:szCs w:val="32"/>
        </w:rPr>
        <w:t>ВИДАЦИИ ЧРЕЗВЫЧАЙНЫХ СИТУАЦИЙ (Г</w:t>
      </w:r>
      <w:r>
        <w:rPr>
          <w:b/>
          <w:sz w:val="32"/>
          <w:szCs w:val="32"/>
        </w:rPr>
        <w:t>СЧС)</w:t>
      </w:r>
    </w:p>
    <w:p w:rsidR="0009350F" w:rsidRDefault="0009350F" w:rsidP="00191F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 ГРАЖДАНСКОЙ ОБОРОНЫ (ГО)</w:t>
      </w:r>
    </w:p>
    <w:p w:rsidR="0009350F" w:rsidRPr="000211DF" w:rsidRDefault="0009350F" w:rsidP="007C1033">
      <w:pPr>
        <w:jc w:val="center"/>
        <w:rPr>
          <w:b/>
          <w:sz w:val="32"/>
          <w:szCs w:val="32"/>
        </w:rPr>
      </w:pPr>
      <w:r w:rsidRPr="000211DF">
        <w:rPr>
          <w:b/>
          <w:sz w:val="32"/>
          <w:szCs w:val="32"/>
        </w:rPr>
        <w:t>М</w:t>
      </w:r>
      <w:r w:rsidR="00767CA2">
        <w:rPr>
          <w:b/>
          <w:sz w:val="32"/>
          <w:szCs w:val="32"/>
        </w:rPr>
        <w:t>Б</w:t>
      </w:r>
      <w:r w:rsidRPr="000211DF">
        <w:rPr>
          <w:b/>
          <w:sz w:val="32"/>
          <w:szCs w:val="32"/>
        </w:rPr>
        <w:t xml:space="preserve">ОУ </w:t>
      </w:r>
      <w:r w:rsidR="009F6496">
        <w:rPr>
          <w:b/>
          <w:sz w:val="32"/>
          <w:szCs w:val="32"/>
        </w:rPr>
        <w:t>«</w:t>
      </w:r>
      <w:r w:rsidR="007C1033">
        <w:rPr>
          <w:b/>
          <w:sz w:val="32"/>
          <w:szCs w:val="32"/>
        </w:rPr>
        <w:t xml:space="preserve"> СОШ №</w:t>
      </w:r>
      <w:r w:rsidR="009F6496">
        <w:rPr>
          <w:b/>
          <w:sz w:val="32"/>
          <w:szCs w:val="32"/>
        </w:rPr>
        <w:t>1</w:t>
      </w:r>
      <w:r w:rsidR="007C1033">
        <w:rPr>
          <w:b/>
          <w:sz w:val="32"/>
          <w:szCs w:val="32"/>
        </w:rPr>
        <w:t>2»</w:t>
      </w:r>
    </w:p>
    <w:p w:rsidR="007C1033" w:rsidRDefault="007C1033" w:rsidP="007C1033">
      <w:pPr>
        <w:rPr>
          <w:b/>
          <w:i/>
          <w:sz w:val="28"/>
          <w:szCs w:val="28"/>
        </w:rPr>
      </w:pPr>
    </w:p>
    <w:p w:rsidR="0009350F" w:rsidRDefault="0009350F" w:rsidP="007C1033">
      <w:pPr>
        <w:rPr>
          <w:b/>
          <w:i/>
          <w:sz w:val="28"/>
          <w:szCs w:val="28"/>
        </w:rPr>
      </w:pPr>
    </w:p>
    <w:p w:rsidR="0009350F" w:rsidRDefault="0009350F" w:rsidP="007C1033">
      <w:pPr>
        <w:rPr>
          <w:b/>
          <w:i/>
          <w:sz w:val="28"/>
          <w:szCs w:val="28"/>
        </w:rPr>
      </w:pPr>
    </w:p>
    <w:p w:rsidR="0009350F" w:rsidRPr="00F44DEB" w:rsidRDefault="0009350F" w:rsidP="007C1033">
      <w:pPr>
        <w:rPr>
          <w:b/>
          <w:i/>
        </w:rPr>
      </w:pPr>
      <w:r w:rsidRPr="00F44DEB">
        <w:rPr>
          <w:b/>
          <w:i/>
        </w:rPr>
        <w:t>ОБЩИЕ ТРЕБОВАНИЯ.</w:t>
      </w:r>
    </w:p>
    <w:p w:rsidR="0009350F" w:rsidRPr="00F44DEB" w:rsidRDefault="0009350F" w:rsidP="007C1033">
      <w:pPr>
        <w:rPr>
          <w:b/>
          <w:i/>
        </w:rPr>
      </w:pPr>
    </w:p>
    <w:p w:rsidR="0009350F" w:rsidRPr="00F44DEB" w:rsidRDefault="0009350F" w:rsidP="007C1033">
      <w:pPr>
        <w:numPr>
          <w:ilvl w:val="0"/>
          <w:numId w:val="1"/>
        </w:numPr>
      </w:pPr>
      <w:r w:rsidRPr="00F44DEB">
        <w:t>Настоящее положение определяет принципы построения, состав сил и средств, порядок выполнения задач, основы функционирования объектового звена, предупреждения и ликвидации чрезвычайных ситуаций и гражданской обороны.</w:t>
      </w:r>
    </w:p>
    <w:p w:rsidR="0009350F" w:rsidRPr="00F44DEB" w:rsidRDefault="0009350F" w:rsidP="007C1033">
      <w:pPr>
        <w:numPr>
          <w:ilvl w:val="0"/>
          <w:numId w:val="1"/>
        </w:numPr>
      </w:pPr>
      <w:proofErr w:type="gramStart"/>
      <w:r w:rsidRPr="00F44DEB">
        <w:t>Разрабатывается оно на основании нормативных документов территориальной подс</w:t>
      </w:r>
      <w:r w:rsidRPr="00F44DEB">
        <w:t>и</w:t>
      </w:r>
      <w:r w:rsidRPr="00F44DEB">
        <w:t xml:space="preserve">стемы </w:t>
      </w:r>
      <w:proofErr w:type="spellStart"/>
      <w:r w:rsidR="007C1033">
        <w:t>Каякентского</w:t>
      </w:r>
      <w:proofErr w:type="spellEnd"/>
      <w:r w:rsidR="007C1033">
        <w:t xml:space="preserve"> района РД</w:t>
      </w:r>
      <w:r w:rsidRPr="00F44DEB">
        <w:t>, а также Федеральных законов «О защите населения и территорий от чрезвычайных ситуаций природного и техногенного характера» (№ 68-ФЗ от 21.12.1994 г), «О гражданской обороне» (№ 28-ФЗ от 12.02.1998 г), Постановл</w:t>
      </w:r>
      <w:r w:rsidRPr="00F44DEB">
        <w:t>е</w:t>
      </w:r>
      <w:r w:rsidRPr="00F44DEB">
        <w:t>ния Правительства РФ «О единой государственной системе предупреждения и ликв</w:t>
      </w:r>
      <w:r w:rsidRPr="00F44DEB">
        <w:t>и</w:t>
      </w:r>
      <w:r w:rsidRPr="00F44DEB">
        <w:t xml:space="preserve">дации чрезвычайных ситуаций» (№ 1113 от 05.11.1995 г). </w:t>
      </w:r>
      <w:proofErr w:type="gramEnd"/>
    </w:p>
    <w:p w:rsidR="0009350F" w:rsidRPr="00F44DEB" w:rsidRDefault="0009350F" w:rsidP="007C1033">
      <w:pPr>
        <w:numPr>
          <w:ilvl w:val="0"/>
          <w:numId w:val="1"/>
        </w:numPr>
      </w:pPr>
      <w:r w:rsidRPr="00F44DEB">
        <w:t>Положение об объектовом звене должно быть на каждом объекте. Утверждает его д</w:t>
      </w:r>
      <w:r w:rsidRPr="00F44DEB">
        <w:t>и</w:t>
      </w:r>
      <w:r w:rsidRPr="00F44DEB">
        <w:t>ректор (руководитель) объекта после согласования с вышестоящим постоянно де</w:t>
      </w:r>
      <w:r w:rsidRPr="00F44DEB">
        <w:t>й</w:t>
      </w:r>
      <w:r w:rsidRPr="00F44DEB">
        <w:t>ствующим органом управления по делам Г</w:t>
      </w:r>
      <w:r>
        <w:t>О</w:t>
      </w:r>
      <w:r w:rsidRPr="00F44DEB">
        <w:t xml:space="preserve"> и ЧС.</w:t>
      </w:r>
    </w:p>
    <w:p w:rsidR="0009350F" w:rsidRPr="00F44DEB" w:rsidRDefault="0009350F" w:rsidP="007C1033">
      <w:pPr>
        <w:numPr>
          <w:ilvl w:val="0"/>
          <w:numId w:val="1"/>
        </w:numPr>
      </w:pPr>
      <w:r w:rsidRPr="00F44DEB">
        <w:t>Вводится в действие приказом по учреждению.</w:t>
      </w:r>
    </w:p>
    <w:p w:rsidR="0009350F" w:rsidRPr="00F44DEB" w:rsidRDefault="0009350F" w:rsidP="007C1033"/>
    <w:p w:rsidR="0009350F" w:rsidRPr="00F44DEB" w:rsidRDefault="009F6496" w:rsidP="007C1033">
      <w:pPr>
        <w:rPr>
          <w:b/>
          <w:i/>
        </w:rPr>
      </w:pPr>
      <w:r>
        <w:rPr>
          <w:b/>
          <w:i/>
        </w:rPr>
        <w:t>СОСТАВ ОБЕКТОВОГО ЗВЕНА Г</w:t>
      </w:r>
      <w:r w:rsidR="0009350F" w:rsidRPr="00F44DEB">
        <w:rPr>
          <w:b/>
          <w:i/>
        </w:rPr>
        <w:t xml:space="preserve">СЧС И ГО </w:t>
      </w:r>
      <w:r>
        <w:rPr>
          <w:b/>
          <w:i/>
        </w:rPr>
        <w:t>М</w:t>
      </w:r>
      <w:r w:rsidR="00C40AAC">
        <w:rPr>
          <w:b/>
          <w:i/>
        </w:rPr>
        <w:t>Б</w:t>
      </w:r>
      <w:r>
        <w:rPr>
          <w:b/>
          <w:i/>
        </w:rPr>
        <w:t xml:space="preserve">ОУ « </w:t>
      </w:r>
      <w:r w:rsidR="007C1033">
        <w:rPr>
          <w:b/>
          <w:i/>
        </w:rPr>
        <w:t>СОШ №</w:t>
      </w:r>
      <w:r>
        <w:rPr>
          <w:b/>
          <w:i/>
        </w:rPr>
        <w:t>12»</w:t>
      </w:r>
      <w:r w:rsidRPr="00F44DEB">
        <w:rPr>
          <w:b/>
          <w:i/>
        </w:rPr>
        <w:t xml:space="preserve"> 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 xml:space="preserve">Директор </w:t>
      </w:r>
      <w:r w:rsidR="007C1033">
        <w:t>М</w:t>
      </w:r>
      <w:r w:rsidR="009F6496">
        <w:t>КОУ «</w:t>
      </w:r>
      <w:r>
        <w:t>СОШ №</w:t>
      </w:r>
      <w:r w:rsidR="009F6496">
        <w:t>1</w:t>
      </w:r>
      <w:r w:rsidR="007C1033">
        <w:t>2</w:t>
      </w:r>
      <w:r w:rsidR="009F6496">
        <w:t>»</w:t>
      </w:r>
      <w:r w:rsidRPr="00F44DEB">
        <w:t xml:space="preserve"> – начальник гражданской обороны объекта (НГО), председатель комиссии по чрезвычайным ситуациям (КЧС);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>Штаб по делам ГО и ЧС – постоянно действующий орган управления по делам ГО и ЧС;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>Системы связи, оповещения, информационного обеспечения;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>Эвакуационная комиссия;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>Начальники служб ГО;</w:t>
      </w:r>
    </w:p>
    <w:p w:rsidR="0009350F" w:rsidRPr="00F44DEB" w:rsidRDefault="0009350F" w:rsidP="007C1033">
      <w:pPr>
        <w:numPr>
          <w:ilvl w:val="0"/>
          <w:numId w:val="2"/>
        </w:numPr>
        <w:rPr>
          <w:b/>
          <w:i/>
        </w:rPr>
      </w:pPr>
      <w:r w:rsidRPr="00F44DEB">
        <w:t>Гражданские организации ГО (невоенизированные формирования).</w:t>
      </w:r>
    </w:p>
    <w:p w:rsidR="0009350F" w:rsidRPr="00F44DEB" w:rsidRDefault="0009350F" w:rsidP="007C1033"/>
    <w:p w:rsidR="0009350F" w:rsidRPr="00F44DEB" w:rsidRDefault="0009350F" w:rsidP="007C1033">
      <w:pPr>
        <w:rPr>
          <w:b/>
          <w:i/>
        </w:rPr>
      </w:pPr>
      <w:r w:rsidRPr="00F44DEB">
        <w:rPr>
          <w:b/>
          <w:i/>
        </w:rPr>
        <w:t xml:space="preserve">ОСНОВНЫЕ ЗАДАЧИ ОБЪЕКТОВОГО ЗВЕНА РСЧС И ГО </w:t>
      </w:r>
      <w:r w:rsidR="007C1033">
        <w:rPr>
          <w:b/>
          <w:i/>
        </w:rPr>
        <w:t>М</w:t>
      </w:r>
      <w:r w:rsidR="00C40AAC">
        <w:rPr>
          <w:b/>
          <w:i/>
        </w:rPr>
        <w:t>БОУ «СОШ№12»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>Участие в проведении единой государственной политики по предупреждению и ликв</w:t>
      </w:r>
      <w:r w:rsidRPr="00F44DEB">
        <w:t>и</w:t>
      </w:r>
      <w:r w:rsidRPr="00F44DEB">
        <w:t xml:space="preserve">дации производственных аварий, катастроф и стихийных бедствий в </w:t>
      </w:r>
      <w:r w:rsidR="00C40AAC">
        <w:t>МБОУ «СОШ12»</w:t>
      </w:r>
      <w:r>
        <w:t>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 xml:space="preserve">Защита жизни и здоровья </w:t>
      </w:r>
      <w:r>
        <w:t>обучающихся</w:t>
      </w:r>
      <w:r w:rsidRPr="00F44DEB">
        <w:t>, сотрудников и членов их семей, материальных ценностей и окружающей среды, уменьшение возможного ущерба от ЧС, прогнозир</w:t>
      </w:r>
      <w:r w:rsidRPr="00F44DEB">
        <w:t>о</w:t>
      </w:r>
      <w:r w:rsidRPr="00F44DEB">
        <w:lastRenderedPageBreak/>
        <w:t>вание и оценка экономических социальных последствий ЧС, определение на основе прогноза потребностей в силах, материально-технических и финансовых ресурсах для ликвидации ЧС.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>Создание и обеспечение постоянной готовности органов управления, сре</w:t>
      </w:r>
      <w:proofErr w:type="gramStart"/>
      <w:r w:rsidRPr="00F44DEB">
        <w:t>дств св</w:t>
      </w:r>
      <w:proofErr w:type="gramEnd"/>
      <w:r w:rsidRPr="00F44DEB">
        <w:t>язи и оповещения, защитных сооружений, сил и средств для ликвидации последствий ЧС.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 xml:space="preserve">Планирование, подготовка и осуществление мероприятий по предупреждению ЧС в </w:t>
      </w:r>
      <w:r w:rsidR="009F6496">
        <w:t xml:space="preserve">МКОУ </w:t>
      </w:r>
      <w:r w:rsidR="007C1033">
        <w:t>СОШ №</w:t>
      </w:r>
      <w:r w:rsidR="009F6496">
        <w:t>1</w:t>
      </w:r>
      <w:r w:rsidR="007C1033">
        <w:t>2</w:t>
      </w:r>
      <w:r w:rsidRPr="00F44DEB">
        <w:t xml:space="preserve">, по повышению устойчивости функционирования </w:t>
      </w:r>
      <w:r>
        <w:t>вечерней школы</w:t>
      </w:r>
      <w:r w:rsidRPr="00F44DEB">
        <w:t xml:space="preserve"> от возможных производственных аварий, катастроф, стихийных бедствий и факторов (последствий) военных действий.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>Создание и использование резервных финансовых и материально-технических сре</w:t>
      </w:r>
      <w:proofErr w:type="gramStart"/>
      <w:r w:rsidRPr="00F44DEB">
        <w:t>дств дл</w:t>
      </w:r>
      <w:proofErr w:type="gramEnd"/>
      <w:r w:rsidRPr="00F44DEB">
        <w:t>я ликвидации ЧС, приобретения средств индивидуальной защиты и имущества ГО, оплаты обучения сотрудников и личного состава невоенизированных формирований.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>Обучение и подготовка невоенизированных формирований, сотрудников действиям в ЧС, подготовка и повышение квалификации руководящего, командно-начальствующего состава.</w:t>
      </w:r>
    </w:p>
    <w:p w:rsidR="0009350F" w:rsidRPr="00F44DEB" w:rsidRDefault="0009350F" w:rsidP="007C1033">
      <w:pPr>
        <w:numPr>
          <w:ilvl w:val="0"/>
          <w:numId w:val="3"/>
        </w:numPr>
      </w:pPr>
      <w:r w:rsidRPr="00F44DEB">
        <w:t xml:space="preserve">Учет всех возможных потенциальных источников ЧС, в том числе за пределами </w:t>
      </w:r>
      <w:r w:rsidR="009F6496">
        <w:t xml:space="preserve">МКОУ </w:t>
      </w:r>
      <w:r w:rsidR="007C1033">
        <w:t>СОШ №</w:t>
      </w:r>
      <w:r w:rsidR="009F6496">
        <w:t>1</w:t>
      </w:r>
      <w:r w:rsidR="007C1033">
        <w:t>2</w:t>
      </w:r>
      <w:r w:rsidRPr="00F44DEB">
        <w:t xml:space="preserve"> (в ближайшей периферии), определение степени их опасности для работн</w:t>
      </w:r>
      <w:r w:rsidRPr="00F44DEB">
        <w:t>и</w:t>
      </w:r>
      <w:r w:rsidRPr="00F44DEB">
        <w:t>ков и воспитанников детского дома и населения в зависимости от величины риска во</w:t>
      </w:r>
      <w:r w:rsidRPr="00F44DEB">
        <w:t>з</w:t>
      </w:r>
      <w:r w:rsidRPr="00F44DEB">
        <w:t>никновения и тяжести последствий возможных ЧС.</w:t>
      </w:r>
    </w:p>
    <w:p w:rsidR="0009350F" w:rsidRPr="00F44DEB" w:rsidRDefault="0009350F" w:rsidP="007C1033"/>
    <w:p w:rsidR="0009350F" w:rsidRPr="00F44DEB" w:rsidRDefault="0009350F" w:rsidP="007C1033">
      <w:pPr>
        <w:rPr>
          <w:b/>
          <w:i/>
        </w:rPr>
      </w:pPr>
      <w:r w:rsidRPr="00F44DEB">
        <w:rPr>
          <w:b/>
          <w:i/>
        </w:rPr>
        <w:t>ФУНКЦИОНИ</w:t>
      </w:r>
      <w:r w:rsidR="009F6496">
        <w:rPr>
          <w:b/>
          <w:i/>
        </w:rPr>
        <w:t>РОВАНИЕ ОБЪЕКТОВОГО ЗВЕНА Г</w:t>
      </w:r>
      <w:r w:rsidRPr="00F44DEB">
        <w:rPr>
          <w:b/>
          <w:i/>
        </w:rPr>
        <w:t xml:space="preserve">СЧС </w:t>
      </w:r>
      <w:r w:rsidR="00E26448">
        <w:rPr>
          <w:b/>
          <w:i/>
        </w:rPr>
        <w:t>МБОУ «СОШ№12»</w:t>
      </w:r>
    </w:p>
    <w:p w:rsidR="0009350F" w:rsidRPr="00F44DEB" w:rsidRDefault="007C1033" w:rsidP="007C1033">
      <w:r>
        <w:rPr>
          <w:b/>
          <w:i/>
        </w:rPr>
        <w:t xml:space="preserve">      </w:t>
      </w:r>
      <w:r w:rsidR="0009350F" w:rsidRPr="00F44DEB">
        <w:t>1. В зависимости от обстановки для объектового звена РСЧС устанавливаются три режима функционирования: повседневной деятельности, повышенной готовности, чрезвычайной с</w:t>
      </w:r>
      <w:r w:rsidR="0009350F" w:rsidRPr="00F44DEB">
        <w:t>и</w:t>
      </w:r>
      <w:r w:rsidR="0009350F" w:rsidRPr="00F44DEB">
        <w:t>туации.</w:t>
      </w:r>
    </w:p>
    <w:p w:rsidR="0009350F" w:rsidRPr="00F44DEB" w:rsidRDefault="0009350F" w:rsidP="007C1033">
      <w:pPr>
        <w:ind w:firstLine="709"/>
      </w:pPr>
      <w:r w:rsidRPr="00F44DEB">
        <w:rPr>
          <w:b/>
          <w:i/>
        </w:rPr>
        <w:t xml:space="preserve">Режим повседневной деятельности - </w:t>
      </w:r>
      <w:r w:rsidRPr="00F44DEB">
        <w:t>функ</w:t>
      </w:r>
      <w:r w:rsidR="009F6496">
        <w:t>ционирование объектового звена Г</w:t>
      </w:r>
      <w:r w:rsidRPr="00F44DEB">
        <w:t>СЧС в мирное время при нормальной производственной, радиационной, химической, биологической, гидрометеорологической, сейсмической обстановке, при отсутствии эпидемий, эпизоотий, эпифитотий.</w:t>
      </w:r>
    </w:p>
    <w:p w:rsidR="0009350F" w:rsidRPr="00F44DEB" w:rsidRDefault="0009350F" w:rsidP="007C1033">
      <w:pPr>
        <w:ind w:firstLine="709"/>
      </w:pPr>
      <w:r w:rsidRPr="00F44DEB">
        <w:t xml:space="preserve">Осуществляются наблюдения и </w:t>
      </w:r>
      <w:proofErr w:type="gramStart"/>
      <w:r w:rsidRPr="00F44DEB">
        <w:t>контроль за</w:t>
      </w:r>
      <w:proofErr w:type="gramEnd"/>
      <w:r w:rsidRPr="00F44DEB">
        <w:t xml:space="preserve"> состоянием окружающей среды, выполн</w:t>
      </w:r>
      <w:r w:rsidRPr="00F44DEB">
        <w:t>я</w:t>
      </w:r>
      <w:r w:rsidRPr="00F44DEB">
        <w:t>ются целевые программы и превентивные меры по предупреждению и ликвидации ЧС, пов</w:t>
      </w:r>
      <w:r w:rsidRPr="00F44DEB">
        <w:t>ы</w:t>
      </w:r>
      <w:r w:rsidRPr="00F44DEB">
        <w:t>шению безопасности и защиты воспитанников, сотрудников и членов их семей детского дома, повышению устойчивости функционирования детского дома и сокращения материального ущерба от возможных ЧС мирного времени и факторов (Последствий) военных действий.</w:t>
      </w:r>
    </w:p>
    <w:p w:rsidR="0009350F" w:rsidRPr="00F44DEB" w:rsidRDefault="0009350F" w:rsidP="007C1033">
      <w:pPr>
        <w:ind w:firstLine="709"/>
      </w:pPr>
      <w:r w:rsidRPr="00F44DEB">
        <w:t>Осуществляются мероприятия по поддержке в высокой готовности органов управл</w:t>
      </w:r>
      <w:r w:rsidRPr="00F44DEB">
        <w:t>е</w:t>
      </w:r>
      <w:r w:rsidRPr="00F44DEB">
        <w:t>ния, сил и сре</w:t>
      </w:r>
      <w:proofErr w:type="gramStart"/>
      <w:r w:rsidRPr="00F44DEB">
        <w:t>дств к д</w:t>
      </w:r>
      <w:proofErr w:type="gramEnd"/>
      <w:r w:rsidRPr="00F44DEB">
        <w:t>ействиям в ЧС, по созданию и поддержанию чрезвычайных резервов финансовых, продовольственных, медицинских и материально-технических ресурсов.</w:t>
      </w:r>
    </w:p>
    <w:p w:rsidR="0009350F" w:rsidRPr="00F44DEB" w:rsidRDefault="0009350F" w:rsidP="007C1033">
      <w:pPr>
        <w:ind w:firstLine="709"/>
      </w:pPr>
      <w:r w:rsidRPr="00F44DEB">
        <w:rPr>
          <w:b/>
          <w:i/>
        </w:rPr>
        <w:t xml:space="preserve">Режим повышенной готовности – </w:t>
      </w:r>
      <w:r w:rsidRPr="00F44DEB">
        <w:t>функционирование объектового звена РСЧС при угрозе ухудшения радиационной, химической, биологической, гидрометеорологической, се</w:t>
      </w:r>
      <w:r w:rsidRPr="00F44DEB">
        <w:t>й</w:t>
      </w:r>
      <w:r w:rsidRPr="00F44DEB">
        <w:t>смической обстановки, при получении прогноза о возможном возникновении ЧС или угрозе начала военных действий.</w:t>
      </w:r>
    </w:p>
    <w:p w:rsidR="0009350F" w:rsidRPr="00F44DEB" w:rsidRDefault="0009350F" w:rsidP="007C1033">
      <w:pPr>
        <w:ind w:firstLine="709"/>
      </w:pPr>
      <w:r w:rsidRPr="00F44DEB">
        <w:t>При режиме повышенной готовности непосредственное руководство объектовым зв</w:t>
      </w:r>
      <w:r w:rsidRPr="00F44DEB">
        <w:t>е</w:t>
      </w:r>
      <w:r w:rsidRPr="00F44DEB">
        <w:t>ном РСЧС осуществляет комиссия детского дома по чрезвычайным ситуациям (КЧС).</w:t>
      </w:r>
    </w:p>
    <w:p w:rsidR="0009350F" w:rsidRPr="00F44DEB" w:rsidRDefault="0009350F" w:rsidP="007C1033">
      <w:pPr>
        <w:ind w:firstLine="709"/>
      </w:pPr>
      <w:r w:rsidRPr="00F44DEB">
        <w:t>При необходимости  из состава КЧС формируются оперативные группы для выявления причин ухудшения обстановки, для выработки предложений по ее нормализации, осуществл</w:t>
      </w:r>
      <w:r w:rsidRPr="00F44DEB">
        <w:t>я</w:t>
      </w:r>
      <w:r w:rsidRPr="00F44DEB">
        <w:t>ется прогнозирование возможности возникновения ЧС, их масштабов и последствий.</w:t>
      </w:r>
    </w:p>
    <w:p w:rsidR="0009350F" w:rsidRPr="00F44DEB" w:rsidRDefault="0009350F" w:rsidP="007C1033">
      <w:pPr>
        <w:ind w:firstLine="709"/>
      </w:pPr>
      <w:r w:rsidRPr="00F44DEB">
        <w:t>Принимаются меры по защите воспитанников и сотрудников, членов их семей, запасов материально-технических средств, по повышению устойчивости функционирования детского дома.</w:t>
      </w:r>
    </w:p>
    <w:p w:rsidR="0009350F" w:rsidRPr="00F44DEB" w:rsidRDefault="0009350F" w:rsidP="007C1033">
      <w:pPr>
        <w:ind w:firstLine="709"/>
      </w:pPr>
      <w:r w:rsidRPr="00F44DEB">
        <w:t>Приводятся в повышенную готовность невоенизированные формирования, предназн</w:t>
      </w:r>
      <w:r w:rsidRPr="00F44DEB">
        <w:t>а</w:t>
      </w:r>
      <w:r w:rsidRPr="00F44DEB">
        <w:t>ченные для ликвидации ЧС, уточняются планы их действий и, при необходимости, осущест</w:t>
      </w:r>
      <w:r w:rsidRPr="00F44DEB">
        <w:t>в</w:t>
      </w:r>
      <w:r w:rsidRPr="00F44DEB">
        <w:t>ляется выдвижение их в район предполагаемых действий.</w:t>
      </w:r>
    </w:p>
    <w:p w:rsidR="0009350F" w:rsidRPr="00F44DEB" w:rsidRDefault="0009350F" w:rsidP="007C1033">
      <w:pPr>
        <w:ind w:firstLine="709"/>
      </w:pPr>
      <w:r w:rsidRPr="00F44DEB">
        <w:rPr>
          <w:b/>
          <w:i/>
        </w:rPr>
        <w:t xml:space="preserve">Режим чрезвычайной ситуации – </w:t>
      </w:r>
      <w:r w:rsidRPr="00F44DEB">
        <w:t>функционирование объектового звена РСЧС при возникновении и ликвидации ЧС в мирное время, а также в случае применения противником современных средств поражения.</w:t>
      </w:r>
    </w:p>
    <w:p w:rsidR="0009350F" w:rsidRPr="00F44DEB" w:rsidRDefault="0009350F" w:rsidP="007C1033">
      <w:pPr>
        <w:ind w:firstLine="709"/>
      </w:pPr>
      <w:r w:rsidRPr="00F44DEB">
        <w:t>При чрезвычайном режиме принимаются меры по защите воспитанников, сотрудников, членов их семей. В район ЧС выдвигаются органы управления для организации разведки, оценки обстановки и непосредственного руководства работами по ликвидации ЧС; направл</w:t>
      </w:r>
      <w:r w:rsidRPr="00F44DEB">
        <w:t>я</w:t>
      </w:r>
      <w:r w:rsidRPr="00F44DEB">
        <w:lastRenderedPageBreak/>
        <w:t>ются силы и средства для проведения аварийно-спасательных и других неотложных работ; принимаются меры по жизнеобеспечению пострадавших; усиливается постоянный контроль за окружающей средой в районе ЧС.</w:t>
      </w:r>
    </w:p>
    <w:p w:rsidR="0009350F" w:rsidRPr="00F44DEB" w:rsidRDefault="0009350F" w:rsidP="007C1033">
      <w:pPr>
        <w:ind w:firstLine="709"/>
      </w:pPr>
      <w:r w:rsidRPr="00F44DEB">
        <w:t>Решение о введении режимов функционирования объектового звена РСЧС принимает территориальная или ведомственная комиссия по чрезвычайным ситуациям с учетом конкре</w:t>
      </w:r>
      <w:r w:rsidRPr="00F44DEB">
        <w:t>т</w:t>
      </w:r>
      <w:r w:rsidRPr="00F44DEB">
        <w:t>ной обстановки, сложившейся в детском доме или вблизи него (при угрозе или возникновении чрезвычайной ситуации).</w:t>
      </w:r>
    </w:p>
    <w:p w:rsidR="0009350F" w:rsidRPr="00F44DEB" w:rsidRDefault="0009350F" w:rsidP="007C1033">
      <w:pPr>
        <w:ind w:firstLine="709"/>
      </w:pPr>
      <w:r w:rsidRPr="00F44DEB">
        <w:t>2. Объектовое звено РСЧС в своей деятельности по вопросам предупреждения и ликв</w:t>
      </w:r>
      <w:r w:rsidRPr="00F44DEB">
        <w:t>и</w:t>
      </w:r>
      <w:r w:rsidRPr="00F44DEB">
        <w:t xml:space="preserve">дации ЧС взаимодействует с органами местной исполнительной власти, КЧС, управлением ГО и ЧС </w:t>
      </w:r>
      <w:proofErr w:type="spellStart"/>
      <w:r w:rsidR="007C1033">
        <w:t>Каякентского</w:t>
      </w:r>
      <w:proofErr w:type="spellEnd"/>
      <w:r w:rsidR="007C1033">
        <w:t xml:space="preserve"> района</w:t>
      </w:r>
      <w:r w:rsidRPr="00F44DEB">
        <w:t>.</w:t>
      </w:r>
    </w:p>
    <w:p w:rsidR="0009350F" w:rsidRPr="00F44DEB" w:rsidRDefault="0009350F" w:rsidP="007C1033">
      <w:pPr>
        <w:ind w:firstLine="709"/>
      </w:pPr>
      <w:r w:rsidRPr="00F44DEB">
        <w:t>В случае недостатка собственных сил и сре</w:t>
      </w:r>
      <w:proofErr w:type="gramStart"/>
      <w:r w:rsidRPr="00F44DEB">
        <w:t>дств дл</w:t>
      </w:r>
      <w:proofErr w:type="gramEnd"/>
      <w:r w:rsidRPr="00F44DEB">
        <w:t>я локализации и ликвидации ЧС к</w:t>
      </w:r>
      <w:r w:rsidRPr="00F44DEB">
        <w:t>о</w:t>
      </w:r>
      <w:r w:rsidRPr="00F44DEB">
        <w:t>миссия детского дома по чрезвычайным ситуациям обращается за помощью к взаимодейств</w:t>
      </w:r>
      <w:r w:rsidRPr="00F44DEB">
        <w:t>у</w:t>
      </w:r>
      <w:r w:rsidRPr="00F44DEB">
        <w:t>ющим органам.</w:t>
      </w:r>
    </w:p>
    <w:p w:rsidR="0009350F" w:rsidRPr="00F44DEB" w:rsidRDefault="0009350F" w:rsidP="007C1033">
      <w:pPr>
        <w:ind w:firstLine="709"/>
      </w:pPr>
      <w:r w:rsidRPr="00F44DEB">
        <w:t>Порядок обмена информацией о ЧС, представления донесений о возникновении, разв</w:t>
      </w:r>
      <w:r w:rsidRPr="00F44DEB">
        <w:t>и</w:t>
      </w:r>
      <w:r w:rsidRPr="00F44DEB">
        <w:t>тии и ликвидации ЧС с взаимодействующими органами определяется инструкцией о порядке обмена информацией и табелем срочных донесений.</w:t>
      </w:r>
    </w:p>
    <w:p w:rsidR="0009350F" w:rsidRDefault="0009350F" w:rsidP="007C1033">
      <w:pPr>
        <w:ind w:firstLine="709"/>
      </w:pPr>
      <w:r w:rsidRPr="00F44DEB">
        <w:t>3. Состав, задачи, полномочия и организация работы комиссии по чрезвычайным сит</w:t>
      </w:r>
      <w:r w:rsidRPr="00F44DEB">
        <w:t>у</w:t>
      </w:r>
      <w:r w:rsidRPr="00F44DEB">
        <w:t>ациям, штаба ГО, служб ГО, должностных лиц объектового звена РСЧС определяются прик</w:t>
      </w:r>
      <w:r w:rsidRPr="00F44DEB">
        <w:t>а</w:t>
      </w:r>
      <w:r w:rsidRPr="00F44DEB">
        <w:t xml:space="preserve">зами по </w:t>
      </w:r>
      <w:r w:rsidR="007C1033">
        <w:t>МОУ ПСОШ №2</w:t>
      </w:r>
      <w:r w:rsidRPr="00F44DEB">
        <w:t>, положениями и инструкциями и функциональными обязанностями, утверждаемыми руководителем детского дома – начальником ГО.</w:t>
      </w:r>
    </w:p>
    <w:p w:rsidR="007C1033" w:rsidRDefault="007C1033" w:rsidP="007C1033">
      <w:pPr>
        <w:ind w:firstLine="709"/>
      </w:pPr>
    </w:p>
    <w:p w:rsidR="007C1033" w:rsidRPr="00F44DEB" w:rsidRDefault="007C1033" w:rsidP="007C1033">
      <w:pPr>
        <w:ind w:firstLine="709"/>
      </w:pPr>
    </w:p>
    <w:p w:rsidR="0009350F" w:rsidRPr="00F44DEB" w:rsidRDefault="0009350F" w:rsidP="007C1033">
      <w:pPr>
        <w:ind w:firstLine="709"/>
      </w:pPr>
    </w:p>
    <w:p w:rsidR="00D95E93" w:rsidRPr="007C1033" w:rsidRDefault="0009350F" w:rsidP="007C1033">
      <w:pPr>
        <w:ind w:firstLine="709"/>
        <w:rPr>
          <w:b/>
        </w:rPr>
      </w:pPr>
      <w:r w:rsidRPr="007C1033">
        <w:rPr>
          <w:b/>
        </w:rPr>
        <w:t xml:space="preserve">Начальник ГО </w:t>
      </w:r>
      <w:r w:rsidR="00E26448">
        <w:rPr>
          <w:b/>
          <w:i/>
        </w:rPr>
        <w:t>МБОУ «СОШ№12»</w:t>
      </w:r>
      <w:r w:rsidR="00E26448">
        <w:rPr>
          <w:b/>
          <w:i/>
        </w:rPr>
        <w:t xml:space="preserve">                                 </w:t>
      </w:r>
      <w:bookmarkStart w:id="0" w:name="_GoBack"/>
      <w:bookmarkEnd w:id="0"/>
      <w:r w:rsidR="009F6496">
        <w:rPr>
          <w:b/>
        </w:rPr>
        <w:t>/</w:t>
      </w:r>
      <w:proofErr w:type="spellStart"/>
      <w:r w:rsidR="009F6496">
        <w:rPr>
          <w:b/>
        </w:rPr>
        <w:t>М.У.Шебединова</w:t>
      </w:r>
      <w:proofErr w:type="spellEnd"/>
      <w:r w:rsidR="007C1033" w:rsidRPr="007C1033">
        <w:rPr>
          <w:b/>
        </w:rPr>
        <w:t>/</w:t>
      </w:r>
    </w:p>
    <w:sectPr w:rsidR="00D95E93" w:rsidRPr="007C1033" w:rsidSect="007C10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D41"/>
    <w:multiLevelType w:val="hybridMultilevel"/>
    <w:tmpl w:val="2D125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02571"/>
    <w:multiLevelType w:val="hybridMultilevel"/>
    <w:tmpl w:val="4E96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6110E"/>
    <w:multiLevelType w:val="hybridMultilevel"/>
    <w:tmpl w:val="E9621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9350F"/>
    <w:rsid w:val="0009350F"/>
    <w:rsid w:val="000F7913"/>
    <w:rsid w:val="00191F63"/>
    <w:rsid w:val="002127E9"/>
    <w:rsid w:val="002A2A51"/>
    <w:rsid w:val="00330456"/>
    <w:rsid w:val="00467BD8"/>
    <w:rsid w:val="00767CA2"/>
    <w:rsid w:val="007C1033"/>
    <w:rsid w:val="00977E1B"/>
    <w:rsid w:val="009F6496"/>
    <w:rsid w:val="00C40AAC"/>
    <w:rsid w:val="00D95E93"/>
    <w:rsid w:val="00E26448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67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7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«УТВЕРЖДАЮ»</vt:lpstr>
    </vt:vector>
  </TitlesOfParts>
  <Company>дом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«УТВЕРЖДАЮ»</dc:title>
  <dc:subject/>
  <dc:creator>Марченко Борис Дмитриевич</dc:creator>
  <cp:keywords/>
  <cp:lastModifiedBy>DNS</cp:lastModifiedBy>
  <cp:revision>12</cp:revision>
  <dcterms:created xsi:type="dcterms:W3CDTF">2010-11-26T11:54:00Z</dcterms:created>
  <dcterms:modified xsi:type="dcterms:W3CDTF">2020-10-19T12:47:00Z</dcterms:modified>
</cp:coreProperties>
</file>