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1598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851"/>
        <w:gridCol w:w="2126"/>
        <w:gridCol w:w="8788"/>
      </w:tblGrid>
      <w:tr w:rsidR="00D8371D" w:rsidRPr="008E0901" w:rsidTr="008B626E">
        <w:trPr>
          <w:trHeight w:val="20"/>
        </w:trPr>
        <w:tc>
          <w:tcPr>
            <w:tcW w:w="2093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="008B626E" w:rsidRPr="008B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9кл </w:t>
            </w:r>
            <w:proofErr w:type="spellStart"/>
            <w:proofErr w:type="gramStart"/>
            <w:r w:rsidR="008B626E" w:rsidRPr="008B626E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  <w:proofErr w:type="gramEnd"/>
            <w:r w:rsidR="008B626E" w:rsidRPr="008B6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626E" w:rsidRPr="008B626E">
              <w:rPr>
                <w:rFonts w:ascii="Times New Roman" w:hAnsi="Times New Roman" w:cs="Times New Roman"/>
                <w:b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126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D8371D" w:rsidRPr="008E0901" w:rsidRDefault="00D8371D" w:rsidP="008B626E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2126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8788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</w:tr>
      <w:tr w:rsidR="00D8371D" w:rsidRPr="008E0901" w:rsidTr="008B626E">
        <w:trPr>
          <w:trHeight w:val="20"/>
        </w:trPr>
        <w:tc>
          <w:tcPr>
            <w:tcW w:w="2093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политической обстано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вки</w:t>
            </w:r>
          </w:p>
        </w:tc>
        <w:tc>
          <w:tcPr>
            <w:tcW w:w="851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6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30B">
              <w:rPr>
                <w:rFonts w:ascii="Times New Roman" w:hAnsi="Times New Roman" w:cs="Times New Roman"/>
                <w:sz w:val="28"/>
                <w:szCs w:val="28"/>
              </w:rPr>
              <w:t>Прочитать и уметь пересказать тему.</w:t>
            </w:r>
          </w:p>
        </w:tc>
        <w:tc>
          <w:tcPr>
            <w:tcW w:w="8788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события. </w:t>
            </w:r>
            <w:r w:rsidRPr="008E0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371D" w:rsidRDefault="00D8371D" w:rsidP="00D837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вопросы </w:t>
            </w:r>
            <w:r w:rsidRPr="005C6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371D" w:rsidRPr="005C6E04" w:rsidRDefault="00D8371D" w:rsidP="00D837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C6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Какие  мероприятия проводили властные структуры Дагестана в решении экономических проблем? </w:t>
            </w:r>
          </w:p>
          <w:p w:rsidR="00D8371D" w:rsidRPr="005C6E04" w:rsidRDefault="00D8371D" w:rsidP="00D8371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6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Какие факторы, по вашему мнению, препятствовали реализации планов Правительства республики? </w:t>
            </w:r>
          </w:p>
          <w:p w:rsidR="00D8371D" w:rsidRPr="005C6E04" w:rsidRDefault="00D8371D" w:rsidP="00D8371D">
            <w:pPr>
              <w:shd w:val="clear" w:color="auto" w:fill="FFFFFF"/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C6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Соотнесите название следующих народных движений с именами их лидеров </w:t>
            </w:r>
          </w:p>
          <w:tbl>
            <w:tblPr>
              <w:tblStyle w:val="1"/>
              <w:tblW w:w="13178" w:type="dxa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1085"/>
            </w:tblGrid>
            <w:tr w:rsidR="00D8371D" w:rsidRPr="005C6E04" w:rsidTr="00D8371D">
              <w:trPr>
                <w:trHeight w:val="283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Фронт им. имама Шамиля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5C6E0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А.  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Я. </w:t>
                  </w:r>
                  <w:proofErr w:type="spellStart"/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Аджиев</w:t>
                  </w:r>
                  <w:proofErr w:type="spellEnd"/>
                </w:p>
              </w:tc>
            </w:tr>
            <w:tr w:rsidR="00D8371D" w:rsidRPr="005C6E04" w:rsidTr="00D8371D">
              <w:trPr>
                <w:trHeight w:val="283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Тенглик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C6E0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Б. 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Кахриманов</w:t>
                  </w:r>
                  <w:proofErr w:type="spellEnd"/>
                </w:p>
              </w:tc>
            </w:tr>
            <w:tr w:rsidR="00D8371D" w:rsidRPr="005C6E04" w:rsidTr="00D8371D">
              <w:trPr>
                <w:trHeight w:val="283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Гази Кумух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В.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Махачев</w:t>
                  </w:r>
                  <w:proofErr w:type="spellEnd"/>
                </w:p>
              </w:tc>
            </w:tr>
            <w:tr w:rsidR="00D8371D" w:rsidRPr="005C6E04" w:rsidTr="00D8371D">
              <w:trPr>
                <w:trHeight w:val="301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Бирлик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5C6E0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Г.   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 Хачилаев</w:t>
                  </w:r>
                </w:p>
              </w:tc>
            </w:tr>
            <w:tr w:rsidR="00D8371D" w:rsidRPr="005C6E04" w:rsidTr="00D8371D">
              <w:trPr>
                <w:trHeight w:val="383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Садвал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5C6E0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Д. 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 Алиев</w:t>
                  </w:r>
                </w:p>
              </w:tc>
            </w:tr>
            <w:tr w:rsidR="00D8371D" w:rsidRPr="005C6E04" w:rsidTr="00D8371D">
              <w:trPr>
                <w:trHeight w:val="283"/>
              </w:trPr>
              <w:tc>
                <w:tcPr>
                  <w:tcW w:w="2093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Цадеш</w:t>
                  </w:r>
                </w:p>
              </w:tc>
              <w:tc>
                <w:tcPr>
                  <w:tcW w:w="11085" w:type="dxa"/>
                </w:tcPr>
                <w:p w:rsidR="00D8371D" w:rsidRPr="005C6E04" w:rsidRDefault="00D8371D" w:rsidP="008B626E">
                  <w:pPr>
                    <w:framePr w:hSpace="180" w:wrap="around" w:hAnchor="margin" w:y="405"/>
                    <w:contextualSpacing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5C6E0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Е. </w:t>
                  </w:r>
                  <w:r w:rsidRPr="005C6E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И. Магомедов</w:t>
                  </w:r>
                </w:p>
              </w:tc>
            </w:tr>
          </w:tbl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1D" w:rsidRPr="008E0901" w:rsidTr="008B626E">
        <w:trPr>
          <w:trHeight w:val="20"/>
        </w:trPr>
        <w:tc>
          <w:tcPr>
            <w:tcW w:w="2093" w:type="dxa"/>
          </w:tcPr>
          <w:p w:rsidR="00D8371D" w:rsidRPr="008E0901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371D" w:rsidRPr="008E0901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1D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371D" w:rsidRDefault="00D63534" w:rsidP="00BA35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властных структур </w:t>
            </w:r>
          </w:p>
        </w:tc>
        <w:tc>
          <w:tcPr>
            <w:tcW w:w="851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8371D" w:rsidRDefault="00D8371D" w:rsidP="00BA35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30B">
              <w:rPr>
                <w:rFonts w:ascii="Times New Roman" w:hAnsi="Times New Roman" w:cs="Times New Roman"/>
                <w:sz w:val="28"/>
                <w:szCs w:val="28"/>
              </w:rPr>
              <w:t>Прочитать и уметь пересказать тему.</w:t>
            </w:r>
          </w:p>
          <w:p w:rsidR="00D8371D" w:rsidRPr="0012730B" w:rsidRDefault="00D8371D" w:rsidP="00BA35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проверочному тесту</w:t>
            </w:r>
          </w:p>
        </w:tc>
        <w:tc>
          <w:tcPr>
            <w:tcW w:w="8788" w:type="dxa"/>
          </w:tcPr>
          <w:p w:rsidR="00D8371D" w:rsidRPr="00AC7472" w:rsidRDefault="00D8371D" w:rsidP="00AC74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основные события.  </w:t>
            </w:r>
          </w:p>
          <w:p w:rsidR="00D8371D" w:rsidRPr="00AC7472" w:rsidRDefault="00D8371D" w:rsidP="00AC747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вопросы </w:t>
            </w:r>
            <w:r w:rsidRPr="00AC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3534" w:rsidRPr="00AC7472" w:rsidRDefault="00D63534" w:rsidP="00AC7472">
            <w:pPr>
              <w:contextualSpacing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Start"/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акие  мероприятия проводили властные структуры Дагестана в решении экономических проблем? </w:t>
            </w:r>
          </w:p>
          <w:p w:rsidR="00D8371D" w:rsidRPr="00AC7472" w:rsidRDefault="00D63534" w:rsidP="00AC74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2. Какие факторы, по вашему мнению, препятствовали реализации планов Правительства республики?</w:t>
            </w:r>
          </w:p>
        </w:tc>
      </w:tr>
      <w:tr w:rsidR="00D8371D" w:rsidRPr="008E0901" w:rsidTr="008B626E">
        <w:trPr>
          <w:trHeight w:val="20"/>
        </w:trPr>
        <w:tc>
          <w:tcPr>
            <w:tcW w:w="2093" w:type="dxa"/>
          </w:tcPr>
          <w:p w:rsidR="00D8371D" w:rsidRPr="008E0901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.04.2020  </w:t>
            </w:r>
            <w:proofErr w:type="gramStart"/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8371D" w:rsidRPr="008E0901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«А»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71D" w:rsidRDefault="00D8371D" w:rsidP="00D837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09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371D" w:rsidRDefault="00D8371D" w:rsidP="00BA35C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Новое геополитическое положение Дагестана в связи с развалом СССР</w:t>
            </w:r>
          </w:p>
        </w:tc>
        <w:tc>
          <w:tcPr>
            <w:tcW w:w="851" w:type="dxa"/>
          </w:tcPr>
          <w:p w:rsidR="00D8371D" w:rsidRPr="008E0901" w:rsidRDefault="00D8371D" w:rsidP="00BA35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</w:t>
            </w:r>
          </w:p>
        </w:tc>
        <w:tc>
          <w:tcPr>
            <w:tcW w:w="2126" w:type="dxa"/>
          </w:tcPr>
          <w:p w:rsidR="00D8371D" w:rsidRPr="0012730B" w:rsidRDefault="00D8371D" w:rsidP="00BA35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30B">
              <w:rPr>
                <w:rFonts w:ascii="Times New Roman" w:hAnsi="Times New Roman" w:cs="Times New Roman"/>
                <w:sz w:val="28"/>
                <w:szCs w:val="28"/>
              </w:rPr>
              <w:t>Прочитать и уметь пересказать тему.</w:t>
            </w:r>
          </w:p>
        </w:tc>
        <w:tc>
          <w:tcPr>
            <w:tcW w:w="8788" w:type="dxa"/>
          </w:tcPr>
          <w:p w:rsidR="00D8371D" w:rsidRPr="00AC7472" w:rsidRDefault="00D8371D" w:rsidP="00AC74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основные события.  </w:t>
            </w:r>
          </w:p>
          <w:p w:rsidR="00D8371D" w:rsidRPr="00AC7472" w:rsidRDefault="00D8371D" w:rsidP="00AC747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7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 письменно на вопросы </w:t>
            </w:r>
            <w:r w:rsidRPr="00AC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3534" w:rsidRPr="00AC7472" w:rsidRDefault="00D63534" w:rsidP="00AC7472">
            <w:pPr>
              <w:contextualSpacing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  <w:proofErr w:type="gramStart"/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акие политические процессы происходили в Дагестане в изучаемый период? </w:t>
            </w:r>
          </w:p>
          <w:p w:rsidR="00D63534" w:rsidRPr="00AC7472" w:rsidRDefault="00D63534" w:rsidP="00AC7472">
            <w:pPr>
              <w:contextualSpacing/>
              <w:rPr>
                <w:rFonts w:ascii="Calibri" w:eastAsia="Times New Roman" w:hAnsi="Calibri" w:cs="Times New Roman"/>
                <w:lang w:eastAsia="ru-RU"/>
              </w:rPr>
            </w:pPr>
            <w:r w:rsidRPr="00AC7472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2. </w:t>
            </w:r>
            <w:r w:rsidRPr="00AC7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Общественная жизнь республики в 90-е годы отмечалась  забастовочными выступлениями, в том числе работников бюджетной сферы и жилищно-коммунального хозяйства. Основными причинами забастовок были…. </w:t>
            </w:r>
          </w:p>
          <w:p w:rsidR="00D8371D" w:rsidRPr="00AC7472" w:rsidRDefault="00D8371D" w:rsidP="00AC747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D63534" w:rsidRDefault="00D63534" w:rsidP="00D63534">
      <w:pPr>
        <w:pStyle w:val="a4"/>
        <w:spacing w:line="360" w:lineRule="auto"/>
        <w:contextualSpacing/>
        <w:jc w:val="center"/>
      </w:pPr>
    </w:p>
    <w:p w:rsidR="00AC7472" w:rsidRDefault="00AC7472" w:rsidP="00D63534">
      <w:pPr>
        <w:pStyle w:val="a4"/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</w:p>
    <w:p w:rsidR="00AC7472" w:rsidRDefault="00AC7472" w:rsidP="00D63534">
      <w:pPr>
        <w:pStyle w:val="a4"/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</w:p>
    <w:p w:rsidR="00AC7472" w:rsidRDefault="00AC7472" w:rsidP="00D63534">
      <w:pPr>
        <w:pStyle w:val="a4"/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</w:p>
    <w:p w:rsidR="00AC7472" w:rsidRDefault="00AC7472" w:rsidP="00D63534">
      <w:pPr>
        <w:pStyle w:val="a4"/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</w:p>
    <w:p w:rsidR="00D63534" w:rsidRPr="00D63534" w:rsidRDefault="00D63534" w:rsidP="00D63534">
      <w:pPr>
        <w:pStyle w:val="a4"/>
        <w:spacing w:after="0" w:line="240" w:lineRule="auto"/>
        <w:contextualSpacing/>
        <w:jc w:val="center"/>
        <w:rPr>
          <w:b/>
          <w:color w:val="FF0000"/>
          <w:sz w:val="32"/>
          <w:szCs w:val="32"/>
        </w:rPr>
      </w:pPr>
      <w:r w:rsidRPr="00D63534">
        <w:rPr>
          <w:b/>
          <w:color w:val="FF0000"/>
          <w:sz w:val="32"/>
          <w:szCs w:val="32"/>
        </w:rPr>
        <w:t>Тема</w:t>
      </w:r>
      <w:proofErr w:type="gramStart"/>
      <w:r w:rsidRPr="00D63534">
        <w:rPr>
          <w:b/>
          <w:color w:val="FF0000"/>
          <w:sz w:val="32"/>
          <w:szCs w:val="32"/>
        </w:rPr>
        <w:t>2</w:t>
      </w:r>
      <w:proofErr w:type="gramEnd"/>
      <w:r w:rsidRPr="00D63534"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  <w:t xml:space="preserve"> Деятельность властных структур                                                                </w:t>
      </w:r>
    </w:p>
    <w:p w:rsidR="00D63534" w:rsidRPr="00D63534" w:rsidRDefault="00D63534" w:rsidP="00D63534">
      <w:pPr>
        <w:pStyle w:val="a4"/>
        <w:spacing w:after="0" w:line="240" w:lineRule="auto"/>
        <w:contextualSpacing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color w:val="252525"/>
          <w:sz w:val="28"/>
          <w:szCs w:val="28"/>
          <w:lang w:eastAsia="ru-RU"/>
        </w:rPr>
        <w:t xml:space="preserve"> С конца 80-х годов было начато реформирование структуры государственной власти в стране. Принято решение об утверждении президентского поста (первым президентом СССР в марте 1990 г. на III Съезде народных депутатов был избран М.С. Горбачев).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В последующем аналогичные посты были введены в Российской Федерац</w:t>
      </w: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ии и ее</w:t>
      </w:r>
      <w:proofErr w:type="gram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автономных республиках. Дагестан оказался единственным субъектом Российской Федерации, где это не было сделано. На референдуме, </w:t>
      </w:r>
      <w:r w:rsidRPr="00D6353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проведенном в июне 1992 г., на вопрос: "Считаете ли Вы необходимым введение поста президента Республики Дагестан, избираемого всенародным голосованием", 87,93% </w:t>
      </w: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принявших</w:t>
      </w:r>
      <w:proofErr w:type="gram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участие в голосовании высказались против. Эта же позиция была подтверждена и на референдуме в апреле 1999 г., когда против введения поста президента Республики Дагестан высказалось 71,6% проголосовавших избирателей.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Нежелание подавляющего большинства граждан введения президентского поста в республике объяснялось их опасением, что данное должностное лицо, являясь представителем конкретной национальности, не сможет избежать перекосов в национальной политике в многонациональном регионе, каким являлся Дагестан.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Учитывая многонациональную специфику и особенность Дагестана, политические партии, общественные организации и движения пришли к общему мнению о необходимости создания высшего коллегиального органа исполнительной власти в республике.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Социально-экономические и политические изменения в стране и республике обусловили необходимость разработки и принятия новой Конституции Республики Дагестан.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В соответствии с новой Конституцией Республики Дагестан, принятой в июле 1994 г., высшим органом исполнительной власти в Дагестане был объявлен Государственный Совет, членами которого являлись представители 14 основных народностей Дагестана. Государственный Совет возглавлял Председатель Государственного Совета Республики Дагестан </w:t>
      </w:r>
      <w:hyperlink r:id="rId6" w:history="1">
        <w:r w:rsidRPr="00D6353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Магомедов М.М.</w:t>
        </w:r>
      </w:hyperlink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(см. </w:t>
      </w:r>
      <w:hyperlink r:id="rId7" w:history="1">
        <w:r w:rsidRPr="00D6353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Видео</w:t>
        </w:r>
      </w:hyperlink>
      <w:r w:rsidRPr="00D63534">
        <w:rPr>
          <w:rFonts w:ascii="Tahoma" w:eastAsia="Times New Roman" w:hAnsi="Tahoma" w:cs="Tahoma"/>
          <w:sz w:val="28"/>
          <w:szCs w:val="28"/>
          <w:lang w:eastAsia="ru-RU"/>
        </w:rPr>
        <w:t>)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Председателем Народного Собрания Республики Дагестан в 1994 г. был избран </w:t>
      </w:r>
      <w:hyperlink r:id="rId8" w:history="1">
        <w:r w:rsidRPr="00D63534">
          <w:rPr>
            <w:rFonts w:ascii="Tahoma" w:eastAsia="Times New Roman" w:hAnsi="Tahoma" w:cs="Tahoma"/>
            <w:color w:val="0000FF"/>
            <w:sz w:val="28"/>
            <w:szCs w:val="28"/>
            <w:u w:val="single"/>
            <w:lang w:eastAsia="ru-RU"/>
          </w:rPr>
          <w:t>Алиев М.Г.,</w:t>
        </w:r>
      </w:hyperlink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который в 1998 г. вновь переизбран на эту должность.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Государственный Совет Республики Дагестан как высший исполнительно-распорядительный орган развернул активную работу по стабилизации общественно-политической жизни республики, преодолению негативных тенденций и развитию отраслей народного хозяйства, решению обостряющихся социальных проблем. Так, только в 1996 г. на заседаниях Государственного Совета был рассмотрен практически весь спектр вопросов общественно-политической, экономической и культурной жизни республики.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Осуществляя свои исполнительно-распорядительные функции Правительство Республики Дагестан последовательно проводило курс на углубление социально-экономических реформ в республике, усиливало борьбу с преступностью, оперативно принимало меры по уменьшению последствий финансово-экономического кризиса и осуществляло повседневный </w:t>
      </w: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контроль за</w:t>
      </w:r>
      <w:proofErr w:type="gram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их реализацией.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Особое место в деятельности органов государственной власти, научной общественности республики занимали проблемы малочисленных народов Дагестана. Для решения острых социально-экономических и культурных вопросов решением правительства республики был создан специальный фонд поддержки малочисленных народов. </w:t>
      </w:r>
      <w:r w:rsidRPr="00D6353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Была подготовлена и принята правительством республики программа "Сохранение и развитие национальной культуры народов Дагестана (1996-2000 гг.)". Была  создана письменность цахуров, агулов, 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рутульцев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, велась подготовка педагогических кадров на их языках. Уделялось внимание возрождению и развитию фольклорных элементов художественной культуры, художественных ремесел и других форм традиционной культуры малочисленных народов республики.</w:t>
      </w:r>
    </w:p>
    <w:p w:rsidR="00D63534" w:rsidRPr="00D63534" w:rsidRDefault="00D63534" w:rsidP="00D635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Для решения проблем русскоязычного населения была образована Правительственная комиссия Республики Дагестан по проблемам русскоязычного населения. Аналогичные комиссии образованы и работают в администрациях ряда городских округов и муниципальных районов республики</w:t>
      </w:r>
    </w:p>
    <w:p w:rsidR="00D63534" w:rsidRPr="00D63534" w:rsidRDefault="00D63534" w:rsidP="00D635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При Правительстве Республики Дагестан была создана Рабочая группа Республики Дагестан по делам казачества. Решение многих вопросов социально-экономического развития казачьих обществ тесно взаимосвязано с деятельностью органов местного самоуправления. Это выделение земельных участков под строительство жилья, развитие личных подсобных хозяйств, поддержка кредитными ресурсами казачьих семей, создание малых предприятий в различных сферах деятельности. </w:t>
      </w:r>
    </w:p>
    <w:p w:rsidR="00D63534" w:rsidRPr="00D63534" w:rsidRDefault="00D63534" w:rsidP="00D63534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Правительство РД  ставило задачу возрождения традиционных форм хозяйствования русскоязычного населения: виноградарства, рыболовства, садоводства и других. </w:t>
      </w:r>
    </w:p>
    <w:p w:rsidR="004C3ED0" w:rsidRPr="00D63534" w:rsidRDefault="004C3ED0" w:rsidP="00D635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63534">
        <w:rPr>
          <w:rFonts w:ascii="Times New Roman" w:hAnsi="Times New Roman" w:cs="Times New Roman"/>
          <w:b/>
          <w:color w:val="FF0000"/>
          <w:sz w:val="32"/>
          <w:szCs w:val="32"/>
        </w:rPr>
        <w:t>Тема3. Новое геополитическое положение Дагестана в связи с развалом СССР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t xml:space="preserve"> </w:t>
      </w: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В декабре 1991 г. руководители трех республик, входивших в состав СССР (России - Б.Н. Ельцин, Украины - Л.М. Кравчук и Белоруссии - С.С. Шушкевич) в Беловежской пуще подписали соглашение, положившее начало развалу СССР, образованию независимых республик.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Прекращение существования Советского Союза тяжело отразились на социально-экономическом развитии народов бывших союзных республик. С начала 90-х годов в стране было начато осуществление радикальной экономической реформы.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Радикальная экономическая реформа в промышленности Дагестана, как и в других регионах страны, была начата в 1992 г. с приватизации государственной собственности. В 1995 г. доля приватизированных предприятий в торговле и общественном питании достигла 29,8%. Однако реализация этого процесса была сопряжена со значительными трудностями. Основная часть промышленных предприятий республики не была приспособлена для функционирования в условиях рынка. Это касалось в первую очередь машиностроения.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Изменение форм собственности сказалось на эффективности производства: она начала падать. Сказалась и либерализация цен, осуществленная в 1992 г., которая вызвала резкий скачок инфляции. За год потребительские цены в стране выросли почти в 26 раз. Снизился уровень жизни населения: в 1994 г. он составил 50% от уровня начала 90-х годов. Прекратились выплаты гражданам их денежных сбережений, хранившихся в Госбанке. По уровню спада производства в крупной и средней промышленности Дагестан занимал 20 место в России.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Предприятия отраслей индустрии Дагестана в новых условиях, сокращая производство, приостанавливая или полностью прекращая свою деятельность, вынуждены были отказывать в работе значительной части производственного персонала.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Увеличение безработицы тяжело отражалось на материальном положении населения, усиливало социальную напряженность в республике. По данным, на ноябрь 1996 г. в Дагестане насчитывалось 206 тыс. безработных, что составляло почти 25% экономически активного населения.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Трудности в развитии индустрии, как и других отраслей народного хозяйства республики, были усугублены межнациональными конфликтами и войнами на Кавказе, особенно событиями в соседней Чечне.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Из-за войны в Чеченской республике Дагестан оказался в экономической блокаде. Железнодорожное сообщение с другими регионами практически прекратилось, автомобильное было </w:t>
      </w: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значительно затруднено</w:t>
      </w:r>
      <w:proofErr w:type="gram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Руководство республики, несмотря на кризис, охвативший экономику страны и региона, прилагало значительные усилия по приостановке спада производства и структурной перестройке</w:t>
      </w: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.</w:t>
      </w:r>
      <w:proofErr w:type="gramEnd"/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На машиностроительных предприятиях Дагестана за 1995-1996 гг. был освоен выпуск новых видов продукции, снято с производства более 70 убыточных.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Среди вновь освоенных изделий предприятиями Дагестана следует отметить выпуск обуви, производимой совместным предприятием "Макси", стеклотары с крышкой "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евростандарта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" на стекольном заводе "Дагестанские огни" и АО "Стекловолокно", первой партии телевизоров пятого поколения на заводе "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Электросигнал</w:t>
      </w:r>
      <w:proofErr w:type="spellEnd"/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".. </w:t>
      </w:r>
      <w:proofErr w:type="gramEnd"/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При активной финансовой помощи и поддержке федерального центра, властных структур республики были построены и введены в строй первый агрегат строящейся 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Ирганайской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ГЭС, завод пластмасс "Прогресс", дрожжевой и спиртовой заводы, предприятие по переработке шерсти "Адам Интернешнл", АО "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Дагестанупаковка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" и др.</w:t>
      </w:r>
      <w:proofErr w:type="gramEnd"/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В 1997 г. впервые с начала радикальных экономических реформ в республике был приостановлен спад промышленного производства. За год объем промышленного производства по сравнению с 1996 г. увеличился на 2,5%. Этот рост был, в основном достигнут за счет улучшения показателей в электроэнергетике и легкой 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промышлености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На темпы прироста промышленной продукции оказали влияние ввод новых мощностей на АО "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Дагтекстилъ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", АО "Адам Интернешнл", а также перепрофилирование АО "Каспийская мануфактура". Позитивные изменения и тенденции 1997 г. получили продолжение и развитие в 1998 г.  Однако на состоянии отраслей индустрии Дагестана, как и всего народного хозяйства, жизненном уровне населения негативно сказалось обвальное падение курса рубля в августе 1998 г.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В целом годы осуществления радикальной экономической реформы характеризовались весьма существенным падением общего уровня промышленного производства в Дагестане.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В августе 1999 г. Дагестан пережил вторжение бандформирований с территории Чеченской республики. Основные усилия властных структур республики были направлены на их разгром и восстановление разрушенных в результате агрессии населенных пунктов и жизнеобеспечение пострадавшего населения.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На решение этих проблем была направлена значительная часть финансовых и материальных ресурсов республики. Несмотря на эти и другие трудности, переживаемые Дагестаном, в 1999 г. удалось достичь обнадеживающих результатов в развитии отраслей индустрии.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Заметно улучшились показатели топливно-энергетического комплекса, пищевой, химической (без медицинской), легкой промышленности, а также машиностроительной и металлообрабатывающей промышленности республики. Вместе с тем продолжился спад на предприятиях лесной и деревообрабатывающей промышленности, в промышленности стройматериалов, мукомольно-крупяной и комбикормовой отраслях.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Преобразования в экономике обусловили изменения в работе транспортной системы республики.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Ежегодно в республике прокладывалось по 90 км новых дорог, ремонтировалось до 400 км дорог и строилось около 30 мостов.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События в соседней Чеченской республике вынудили железнодорожников Дагестана перейти на сокращенный режим эксплуатационных работ. Для нормализации транспортной связи республики с центральными регионами страны в четвертом квартале 1996 г. были начаты работы по строительству железнодорожной ветки </w:t>
      </w:r>
      <w:proofErr w:type="spellStart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Карланюрт</w:t>
      </w:r>
      <w:proofErr w:type="spellEnd"/>
      <w:r w:rsidRPr="00D63534">
        <w:rPr>
          <w:rFonts w:ascii="Tahoma" w:eastAsia="Times New Roman" w:hAnsi="Tahoma" w:cs="Tahoma"/>
          <w:sz w:val="28"/>
          <w:szCs w:val="28"/>
          <w:lang w:eastAsia="ru-RU"/>
        </w:rPr>
        <w:t xml:space="preserve"> - Кизляр протяженностью 78 км, проведенной в обход Чечни.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Не полностью использовались производственные мощности Махачкалинского морского порта. Работы по его реконструкции из-за недостаточного финансирования производились низкими темпами.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В 90-е годы дальнейшее развитие получила материально-техническая база связи. В 1996 г. была пущена в эксплуатацию система сотовой связи совместного предприятия "Дагестанская сотовая связь", обслуживающая Махачкалу и Каспийск, а также система пейджинговой связи в Махачкале. 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Особо негативно сказался на экономическом развитии республики отток русского населения из Дагестана. Основными побудительными мотивами оттока явились нестабильная обстановка в Чеченской Республике, прекращение работы оборонных предприятий и связанное с этим сокращение рабочих мест, где в основном были заняты специалисты и квалифицированные рабочие русской национальности. </w:t>
      </w:r>
    </w:p>
    <w:p w:rsidR="00D63534" w:rsidRPr="00D63534" w:rsidRDefault="00D63534" w:rsidP="00D63534">
      <w:pPr>
        <w:spacing w:before="168" w:after="0" w:line="240" w:lineRule="auto"/>
        <w:ind w:firstLine="709"/>
        <w:contextualSpacing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D63534">
        <w:rPr>
          <w:rFonts w:ascii="Tahoma" w:eastAsia="Times New Roman" w:hAnsi="Tahoma" w:cs="Tahoma"/>
          <w:sz w:val="28"/>
          <w:szCs w:val="28"/>
          <w:lang w:eastAsia="ru-RU"/>
        </w:rPr>
        <w:t>Таким образом, в 90-е годы кризис в промышленности страны, явившийся следствием непродуманных либеральных реформ, наиболее болезненно проявился в Дагестане в силу особенностей его экономического развития и политического положения.</w:t>
      </w:r>
    </w:p>
    <w:p w:rsidR="00D63534" w:rsidRDefault="00D63534" w:rsidP="00D63534">
      <w:pPr>
        <w:spacing w:after="0" w:line="240" w:lineRule="auto"/>
      </w:pPr>
    </w:p>
    <w:sectPr w:rsidR="00D63534" w:rsidSect="00D837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6CF"/>
    <w:multiLevelType w:val="hybridMultilevel"/>
    <w:tmpl w:val="E300F8F6"/>
    <w:lvl w:ilvl="0" w:tplc="15AA6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40EB"/>
    <w:multiLevelType w:val="hybridMultilevel"/>
    <w:tmpl w:val="94E2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0"/>
    <w:rsid w:val="004C3ED0"/>
    <w:rsid w:val="008B626E"/>
    <w:rsid w:val="00AC7472"/>
    <w:rsid w:val="00AD6CE0"/>
    <w:rsid w:val="00D63534"/>
    <w:rsid w:val="00D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37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D6353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37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D6353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83;&#1080;&#1077;&#1074;,_&#1052;&#1091;&#1093;&#1091;_&#1043;&#1080;&#1084;&#1073;&#1072;&#1090;&#1086;&#1074;&#1080;&#1095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video/search?source=oo&amp;entref=0oCghydXcxNjIwOBgCDyjDCg&amp;filmId=fj8s7EgMPX0&amp;text=%D0%9C%D0%B0%D0%B3%D0%BE%D0%BC%D0%B5%D0%B4%D0%B0%D0%BB%D0%B8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72;&#1075;&#1086;&#1084;&#1077;&#1076;&#1086;&#1074;,_&#1052;&#1072;&#1075;&#1086;&#1084;&#1077;&#1076;&#1072;&#1083;&#1080;_&#1052;&#1072;&#1075;&#1086;&#1084;&#1077;&#1076;&#1086;&#1074;&#1080;&#1095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cp:lastPrinted>2020-04-16T11:26:00Z</cp:lastPrinted>
  <dcterms:created xsi:type="dcterms:W3CDTF">2020-04-12T17:52:00Z</dcterms:created>
  <dcterms:modified xsi:type="dcterms:W3CDTF">2020-04-16T11:27:00Z</dcterms:modified>
</cp:coreProperties>
</file>