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"/>
        <w:tblpPr w:leftFromText="180" w:rightFromText="180" w:horzAnchor="margin" w:tblpY="405"/>
        <w:tblW w:w="1584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093"/>
        <w:gridCol w:w="2550"/>
        <w:gridCol w:w="1134"/>
        <w:gridCol w:w="4676"/>
        <w:gridCol w:w="3259"/>
        <w:gridCol w:w="2128"/>
      </w:tblGrid>
      <w:tr w:rsidR="00232FA0" w:rsidRPr="00232FA0" w:rsidTr="00232FA0">
        <w:trPr>
          <w:trHeight w:val="2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FA0" w:rsidRPr="00232FA0" w:rsidRDefault="00232FA0" w:rsidP="00232FA0">
            <w:pPr>
              <w:contextualSpacing/>
            </w:pPr>
            <w:r w:rsidRPr="00232FA0">
              <w:t xml:space="preserve">Дата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FA0" w:rsidRPr="00232FA0" w:rsidRDefault="00232FA0" w:rsidP="00232FA0">
            <w:pPr>
              <w:contextualSpacing/>
            </w:pPr>
            <w:r w:rsidRPr="00232FA0">
              <w:t>Тема урока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FA0" w:rsidRPr="00232FA0" w:rsidRDefault="00232FA0" w:rsidP="00232FA0">
            <w:pPr>
              <w:ind w:right="-108"/>
              <w:contextualSpacing/>
            </w:pPr>
            <w:r w:rsidRPr="00232FA0">
              <w:t>Стр. учебника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FA0" w:rsidRPr="00232FA0" w:rsidRDefault="00232FA0" w:rsidP="00232FA0">
            <w:pPr>
              <w:contextualSpacing/>
            </w:pPr>
            <w:r w:rsidRPr="00232FA0">
              <w:t>Устные задания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FA0" w:rsidRPr="00232FA0" w:rsidRDefault="00232FA0" w:rsidP="00232FA0">
            <w:pPr>
              <w:contextualSpacing/>
            </w:pPr>
            <w:r w:rsidRPr="00232FA0">
              <w:t>Письменные задания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FA0" w:rsidRPr="00232FA0" w:rsidRDefault="00232FA0" w:rsidP="00232FA0">
            <w:pPr>
              <w:contextualSpacing/>
            </w:pPr>
            <w:r w:rsidRPr="00232FA0">
              <w:t>Ссылка на образовательный портал</w:t>
            </w:r>
          </w:p>
        </w:tc>
      </w:tr>
      <w:tr w:rsidR="00232FA0" w:rsidRPr="00232FA0" w:rsidTr="00232FA0">
        <w:trPr>
          <w:trHeight w:val="2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A0" w:rsidRPr="00232FA0" w:rsidRDefault="00232FA0" w:rsidP="00232FA0">
            <w:pPr>
              <w:contextualSpacing/>
            </w:pPr>
            <w:r>
              <w:t>066</w:t>
            </w:r>
            <w:r w:rsidRPr="00232FA0">
              <w:t xml:space="preserve">.04.2020  </w:t>
            </w:r>
            <w:proofErr w:type="gramStart"/>
            <w:r w:rsidRPr="00232FA0">
              <w:t xml:space="preserve">( </w:t>
            </w:r>
            <w:proofErr w:type="gramEnd"/>
            <w:r>
              <w:t xml:space="preserve">понедельник </w:t>
            </w:r>
            <w:r w:rsidRPr="00232FA0">
              <w:t xml:space="preserve">   –</w:t>
            </w:r>
          </w:p>
          <w:p w:rsidR="00232FA0" w:rsidRPr="00232FA0" w:rsidRDefault="00232FA0" w:rsidP="00232FA0">
            <w:pPr>
              <w:contextualSpacing/>
            </w:pPr>
            <w:r>
              <w:t>11</w:t>
            </w:r>
            <w:r w:rsidRPr="00232FA0">
              <w:t xml:space="preserve"> «А» </w:t>
            </w:r>
          </w:p>
          <w:p w:rsidR="00232FA0" w:rsidRPr="00232FA0" w:rsidRDefault="00232FA0" w:rsidP="00232FA0">
            <w:pPr>
              <w:contextualSpacing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FA0" w:rsidRPr="00232FA0" w:rsidRDefault="00232FA0" w:rsidP="00232FA0">
            <w:pPr>
              <w:contextualSpacing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Символ и миф в живописи и музыке.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FA0" w:rsidRPr="00232FA0" w:rsidRDefault="00232FA0" w:rsidP="00232FA0">
            <w:pPr>
              <w:contextualSpacing/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FA0" w:rsidRPr="00232FA0" w:rsidRDefault="00232FA0" w:rsidP="00232FA0">
            <w:pPr>
              <w:contextualSpacing/>
            </w:pPr>
            <w:r w:rsidRPr="00232FA0">
              <w:rPr>
                <w:sz w:val="28"/>
                <w:szCs w:val="28"/>
              </w:rPr>
              <w:t>Прочитать и уметь пересказать тему.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FA0" w:rsidRPr="00232FA0" w:rsidRDefault="00232FA0" w:rsidP="00232FA0">
            <w:pPr>
              <w:contextualSpacing/>
              <w:rPr>
                <w:b/>
              </w:rPr>
            </w:pPr>
            <w:r w:rsidRPr="00232FA0">
              <w:rPr>
                <w:b/>
              </w:rPr>
              <w:t xml:space="preserve">Выписать основные события.  </w:t>
            </w:r>
          </w:p>
          <w:p w:rsidR="00232FA0" w:rsidRPr="00232FA0" w:rsidRDefault="00232FA0" w:rsidP="00232FA0">
            <w:pPr>
              <w:contextualSpacing/>
            </w:pPr>
            <w:r w:rsidRPr="00232FA0">
              <w:rPr>
                <w:b/>
              </w:rPr>
              <w:t xml:space="preserve">Ответить письменно на вопросы 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A0" w:rsidRPr="00232FA0" w:rsidRDefault="00232FA0" w:rsidP="00232FA0">
            <w:pPr>
              <w:contextualSpacing/>
            </w:pPr>
            <w:r w:rsidRPr="00232FA0">
              <w:t xml:space="preserve">Портал интернет урок - </w:t>
            </w:r>
          </w:p>
          <w:p w:rsidR="00232FA0" w:rsidRPr="00232FA0" w:rsidRDefault="00232FA0" w:rsidP="00232FA0">
            <w:pPr>
              <w:contextualSpacing/>
            </w:pPr>
          </w:p>
        </w:tc>
      </w:tr>
    </w:tbl>
    <w:p w:rsidR="001D2D52" w:rsidRPr="00360C63" w:rsidRDefault="00232FA0" w:rsidP="00F610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 класс МХК </w:t>
      </w:r>
    </w:p>
    <w:p w:rsidR="00373EDF" w:rsidRPr="00373EDF" w:rsidRDefault="00373EDF" w:rsidP="00CA58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E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Символизм</w:t>
      </w:r>
      <w:r w:rsidRPr="00373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это направление в европейском и русском искусстве 1870-1910 гг., проникнутое мистицизмом, таинственностью, стремлением постичь высшие ценности с помощью символов, иносказаний, обобщений, ассоциаций.</w:t>
      </w:r>
    </w:p>
    <w:p w:rsidR="00373EDF" w:rsidRPr="00373EDF" w:rsidRDefault="00373EDF" w:rsidP="00CA58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Официальной датой рождения символизма принято считать 1886 год, когда французский поэт Жан </w:t>
      </w:r>
      <w:proofErr w:type="spellStart"/>
      <w:r w:rsidRPr="00373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Мореас</w:t>
      </w:r>
      <w:proofErr w:type="spellEnd"/>
      <w:r w:rsidRPr="00373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опубликовал в газете «Фигаро» «Манифест символизма»</w:t>
      </w:r>
    </w:p>
    <w:p w:rsidR="00373EDF" w:rsidRPr="00373EDF" w:rsidRDefault="00373EDF" w:rsidP="00CA58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Особенностью символизма как художественного направления рубежа 19-20 вв. явилось то, что впервые были теоретически обоснованы его характерные черты.</w:t>
      </w:r>
    </w:p>
    <w:p w:rsidR="00373EDF" w:rsidRPr="00CA586D" w:rsidRDefault="00373EDF" w:rsidP="00CA58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Главные тезисы «Манифеста»: в основе символизма лежит идея двойственности мира, а искусство призвано выражать и облекать в плоть невыразимое и бесплотное.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4786"/>
        <w:gridCol w:w="5896"/>
      </w:tblGrid>
      <w:tr w:rsidR="00373EDF" w:rsidRPr="00CA586D" w:rsidTr="00373EDF">
        <w:tc>
          <w:tcPr>
            <w:tcW w:w="4786" w:type="dxa"/>
          </w:tcPr>
          <w:p w:rsidR="00373EDF" w:rsidRPr="00CA586D" w:rsidRDefault="00373EDF" w:rsidP="00373ED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586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Художественная манера </w:t>
            </w:r>
            <w:proofErr w:type="spellStart"/>
            <w:r w:rsidRPr="00CA586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Пюви</w:t>
            </w:r>
            <w:proofErr w:type="spellEnd"/>
            <w:r w:rsidRPr="00CA586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де </w:t>
            </w:r>
            <w:proofErr w:type="spellStart"/>
            <w:r w:rsidRPr="00CA586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Шаванна</w:t>
            </w:r>
            <w:proofErr w:type="spellEnd"/>
          </w:p>
          <w:p w:rsidR="00373EDF" w:rsidRPr="00CA586D" w:rsidRDefault="00373EDF" w:rsidP="00373EDF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58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Французский художник </w:t>
            </w:r>
            <w:proofErr w:type="spellStart"/>
            <w:r w:rsidRPr="00CA58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Пюви</w:t>
            </w:r>
            <w:proofErr w:type="spellEnd"/>
            <w:r w:rsidRPr="00CA58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 </w:t>
            </w:r>
            <w:proofErr w:type="spellStart"/>
            <w:r w:rsidRPr="00CA58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Шаванн</w:t>
            </w:r>
            <w:proofErr w:type="spellEnd"/>
            <w:r w:rsidRPr="00CA58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разрабатывал стилизованные античные мотивы</w:t>
            </w:r>
            <w:proofErr w:type="gramStart"/>
            <w:r w:rsidRPr="00CA58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CA58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Основная мысль этой композиции — неразрывная связь наук и искусств. Центральное место в картине занимают аллегорические фигуры, олицетворяющие Живопись, Архитектуру, Скульптуру. Рядом стоят музы — Полигимния, Клио, Каллиопа. Недалеко от них, на берегу — Талия и Терпсихора, кружащаяся в танце. В воздухе застыли </w:t>
            </w:r>
            <w:proofErr w:type="spellStart"/>
            <w:r w:rsidRPr="00CA58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Эвтерпа</w:t>
            </w:r>
            <w:proofErr w:type="spellEnd"/>
            <w:r w:rsidRPr="00CA58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Эрато. </w:t>
            </w:r>
            <w:proofErr w:type="gramStart"/>
            <w:r w:rsidRPr="00CA58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Погружены в собственные мысли Мельпомена и Урания, </w:t>
            </w:r>
            <w:r w:rsidRPr="00CA58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сидящие у озера.</w:t>
            </w:r>
            <w:proofErr w:type="gramEnd"/>
            <w:r w:rsidRPr="00CA58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Все в картине кажется застывшим: в Священной роще нет действия, отсутствует и время. Неподвижны не только музы, но и природа, окружающая их. Спокойна гладкая поверхность озера, не шелохнется ни один листочек на дереве. Все погружено в тишину: искусство и наука не терпят суеты и шума. Музы и лицом и фигурой похожи одна на другую (вероятно, </w:t>
            </w:r>
            <w:proofErr w:type="spellStart"/>
            <w:r w:rsidRPr="00CA58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Пюви</w:t>
            </w:r>
            <w:proofErr w:type="spellEnd"/>
            <w:r w:rsidRPr="00CA58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 </w:t>
            </w:r>
            <w:proofErr w:type="spellStart"/>
            <w:r w:rsidRPr="00CA58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Шаванн</w:t>
            </w:r>
            <w:proofErr w:type="spellEnd"/>
            <w:r w:rsidRPr="00CA58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писал их с одной модели).</w:t>
            </w:r>
          </w:p>
        </w:tc>
        <w:tc>
          <w:tcPr>
            <w:tcW w:w="5896" w:type="dxa"/>
          </w:tcPr>
          <w:p w:rsidR="00373EDF" w:rsidRPr="00CA586D" w:rsidRDefault="00373EDF" w:rsidP="00373ED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3ED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9DA735E" wp14:editId="6C88A0E2">
                  <wp:extent cx="3692586" cy="1975104"/>
                  <wp:effectExtent l="0" t="0" r="3175" b="6350"/>
                  <wp:docPr id="4" name="Рисунок 4" descr="Художественная манера Пюви де Шаванна Французский художник Пюви де Шаванн разрабатывал стилизованные античные мотивы .   П. Пюви де Шаванн. «Священная роща». 1884. Чикагский художественный институт  Основная мысль этой композиции — неразрывная связь наук и искусств. Центральное место в картине занимают аллегорические фигуры, олицетворяющие Живопись, Архитектуру, Скульптуру. Рядом стоят музы — Полигимния, Клио, Каллиопа. Недалеко от них, на берегу — Талия и Терпсихора, кружащаяся в танце. В воздухе застыли Эвтерпа и Эрато. Погружены в собственные мысли Мельпомена и Урания, сидящие у озера. Все в картине кажется застывшим: в Священной роще нет действия, отсутствует и время. Неподвижны не только музы, но и природа, окружающая их. Спокойна гладкая поверхность озера, не шелохнется ни один листочек на дереве. Все погружено в тишину: искусство и наука не терпят суеты и шума. Музы и лицом и фигурой похожи одна на другую (вероятно, Пюви де Шаванн писал их с одной модели)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Художественная манера Пюви де Шаванна Французский художник Пюви де Шаванн разрабатывал стилизованные античные мотивы .   П. Пюви де Шаванн. «Священная роща». 1884. Чикагский художественный институт  Основная мысль этой композиции — неразрывная связь наук и искусств. Центральное место в картине занимают аллегорические фигуры, олицетворяющие Живопись, Архитектуру, Скульптуру. Рядом стоят музы — Полигимния, Клио, Каллиопа. Недалеко от них, на берегу — Талия и Терпсихора, кружащаяся в танце. В воздухе застыли Эвтерпа и Эрато. Погружены в собственные мысли Мельпомена и Урания, сидящие у озера. Все в картине кажется застывшим: в Священной роще нет действия, отсутствует и время. Неподвижны не только музы, но и природа, окружающая их. Спокойна гладкая поверхность озера, не шелохнется ни один листочек на дереве. Все погружено в тишину: искусство и наука не терпят суеты и шума. Музы и лицом и фигурой похожи одна на другую (вероятно, Пюви де Шаванн писал их с одной модели)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0" t="18934" r="6401" b="32000"/>
                          <a:stretch/>
                        </pic:blipFill>
                        <pic:spPr bwMode="auto">
                          <a:xfrm>
                            <a:off x="0" y="0"/>
                            <a:ext cx="3692586" cy="1975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A586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73EDF" w:rsidRPr="00CA586D" w:rsidRDefault="00373EDF" w:rsidP="00373ED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586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П. </w:t>
            </w:r>
            <w:proofErr w:type="spellStart"/>
            <w:r w:rsidRPr="00CA586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Пюви</w:t>
            </w:r>
            <w:proofErr w:type="spellEnd"/>
            <w:r w:rsidRPr="00CA586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де </w:t>
            </w:r>
            <w:proofErr w:type="spellStart"/>
            <w:r w:rsidRPr="00CA586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Шаванн</w:t>
            </w:r>
            <w:proofErr w:type="spellEnd"/>
            <w:r w:rsidRPr="00CA586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 «Священная роща». 1884. Чикагский художественный институт</w:t>
            </w:r>
          </w:p>
        </w:tc>
        <w:bookmarkStart w:id="0" w:name="_GoBack"/>
        <w:bookmarkEnd w:id="0"/>
      </w:tr>
      <w:tr w:rsidR="00373EDF" w:rsidRPr="00CA586D" w:rsidTr="00373EDF">
        <w:tc>
          <w:tcPr>
            <w:tcW w:w="4786" w:type="dxa"/>
          </w:tcPr>
          <w:p w:rsidR="00373EDF" w:rsidRPr="00373EDF" w:rsidRDefault="00373EDF" w:rsidP="00373ED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«Видение античности»</w:t>
            </w:r>
          </w:p>
          <w:p w:rsidR="00373EDF" w:rsidRPr="00373EDF" w:rsidRDefault="00373EDF" w:rsidP="00373ED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 xml:space="preserve">Стремясь передать в своей живописи гармонию окружающего мира, </w:t>
            </w:r>
            <w:proofErr w:type="spellStart"/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Пюви</w:t>
            </w:r>
            <w:proofErr w:type="spellEnd"/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 xml:space="preserve"> де </w:t>
            </w:r>
            <w:proofErr w:type="spellStart"/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Шаванн</w:t>
            </w:r>
            <w:proofErr w:type="spellEnd"/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 xml:space="preserve"> обращается к искусству античности</w:t>
            </w:r>
            <w:proofErr w:type="gramStart"/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.</w:t>
            </w:r>
            <w:proofErr w:type="gramEnd"/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Человеческие фигуры на картинах статичны, они как будто погружены в собственные мысли и сливаются с природой в единое целое.</w:t>
            </w:r>
          </w:p>
          <w:p w:rsidR="00373EDF" w:rsidRPr="00CA586D" w:rsidRDefault="00373EDF" w:rsidP="00CA586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Ярким примером этого является декоративная композиция «Видение античности. Символ формы» (</w:t>
            </w:r>
            <w:proofErr w:type="spellStart"/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</w:t>
            </w:r>
            <w:proofErr w:type="spellEnd"/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1887–1890). </w:t>
            </w:r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Художник обращается к золотому веку человечества, той эпохе, когда люди жили в согласии друг с другом и окружающим их миром животных и растений.</w:t>
            </w:r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Золотой век — это удивительно прекрасное </w:t>
            </w:r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царство разума, добра и справедливости. В нем нет места злобе, жестокости, отрицательным эмоциям. Ощущение покоя и тишины передают в картине выдержанная в спокойных и светлых оттенках цветовая гамма, величественный пейзаж, совершенные фигуры людей.</w:t>
            </w:r>
          </w:p>
        </w:tc>
        <w:tc>
          <w:tcPr>
            <w:tcW w:w="5896" w:type="dxa"/>
          </w:tcPr>
          <w:p w:rsidR="00CA586D" w:rsidRPr="00373EDF" w:rsidRDefault="00CA586D" w:rsidP="00CA586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ED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090EB3C" wp14:editId="629D3908">
                  <wp:extent cx="3692957" cy="1901952"/>
                  <wp:effectExtent l="0" t="0" r="3175" b="3175"/>
                  <wp:docPr id="6" name="Рисунок 6" descr="«Земля обетованная» 1882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«Земля обетованная» 1882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0" t="11467" r="3599" b="24533"/>
                          <a:stretch/>
                        </pic:blipFill>
                        <pic:spPr bwMode="auto">
                          <a:xfrm>
                            <a:off x="0" y="0"/>
                            <a:ext cx="3692957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73EDF" w:rsidRPr="00373ED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4A1D8C0" wp14:editId="1005065C">
                  <wp:extent cx="3483900" cy="2767584"/>
                  <wp:effectExtent l="0" t="0" r="2540" b="0"/>
                  <wp:docPr id="5" name="Рисунок 5" descr="«Видение античности»  Стремясь передать в своей живописи гармонию окружающего мира, Пюви де Шаванн обращается к искусству античности . Человеческие фигуры на картинах статичны, они как будто погружены в собственные мысли и сливаются с природой в единое целое. Ярким примером этого является декоративная композиция «Видение античности. Символ формы» (ок. 1887–1890). Художник обращается к золотому веку человечества, той эпохе, когда люди жили в согласии друг с другом и окружающим их миром животных и растений. Золотой век — это удивительно прекрасное царство разума, добра и справедливости. В нем нет места злобе, жестокости, отрицательным эмоциям. Ощущение покоя и тишины передают в картине выдержанная в спокойных и светлых оттенках цветовая гамма, величественный пейзаж, совершенные фигуры людей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«Видение античности»  Стремясь передать в своей живописи гармонию окружающего мира, Пюви де Шаванн обращается к искусству античности . Человеческие фигуры на картинах статичны, они как будто погружены в собственные мысли и сливаются с природой в единое целое. Ярким примером этого является декоративная композиция «Видение античности. Символ формы» (ок. 1887–1890). Художник обращается к золотому веку человечества, той эпохе, когда люди жили в согласии друг с другом и окружающим их миром животных и растений. Золотой век — это удивительно прекрасное царство разума, добра и справедливости. В нем нет места злобе, жестокости, отрицательным эмоциям. Ощущение покоя и тишины передают в картине выдержанная в спокойных и светлых оттенках цветовая гамма, величественный пейзаж, совершенные фигуры людей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0" r="31000" b="32000"/>
                          <a:stretch/>
                        </pic:blipFill>
                        <pic:spPr bwMode="auto">
                          <a:xfrm>
                            <a:off x="0" y="0"/>
                            <a:ext cx="3483900" cy="2767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73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«Земля обетованная» 1882</w:t>
            </w:r>
          </w:p>
          <w:p w:rsidR="00373EDF" w:rsidRPr="00CA586D" w:rsidRDefault="00373EDF" w:rsidP="00373ED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73EDF" w:rsidRPr="00CA586D" w:rsidTr="00373EDF">
        <w:tc>
          <w:tcPr>
            <w:tcW w:w="4786" w:type="dxa"/>
          </w:tcPr>
          <w:p w:rsidR="00373EDF" w:rsidRPr="00373EDF" w:rsidRDefault="00373EDF" w:rsidP="00373ED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«Сон» 1883</w:t>
            </w:r>
          </w:p>
          <w:p w:rsidR="00373EDF" w:rsidRPr="00373EDF" w:rsidRDefault="00373EDF" w:rsidP="00373EDF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Полна символики картина «Сон» (1883), навеянная старинной легендой. Сюжет композиции таков: к уснувшему страннику явились Богатство с золотыми монетами, Слава с лавровым венком, Любовь с лепестками роз. Герой должен сделать свой выбор, но он, погруженный в глубокий сон, бездействует.</w:t>
            </w:r>
          </w:p>
          <w:p w:rsidR="00373EDF" w:rsidRPr="00CA586D" w:rsidRDefault="00373EDF" w:rsidP="00CA586D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Так проблему выбора решает большинство художников-символистов. Состояние сна, отрешенности от действительности в </w:t>
            </w:r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их картинах является воплощением мечты об утраченных идеалах прошлого.</w:t>
            </w:r>
          </w:p>
        </w:tc>
        <w:tc>
          <w:tcPr>
            <w:tcW w:w="5896" w:type="dxa"/>
          </w:tcPr>
          <w:p w:rsidR="00373EDF" w:rsidRPr="00CA586D" w:rsidRDefault="00373EDF" w:rsidP="00373ED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ED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BD1AB46" wp14:editId="25A46A95">
                  <wp:extent cx="3686196" cy="2938272"/>
                  <wp:effectExtent l="0" t="0" r="0" b="0"/>
                  <wp:docPr id="7" name="Рисунок 7" descr="«Сон» 1883 Полна символики картина «Сон» (1883), навеянная старинной легендой. Сюжет композиции таков: к уснувшему страннику явились Богатство с золотыми монетами, Слава с лавровым венком, Любовь с лепестками роз. Герой должен сделать свой выбор, но он, погруженный в глубокий сон, бездействует. Так проблему выбора решает большинство художников-символистов. Состояние сна, отрешенности от действительности в их картинах является воплощением мечты об утраченных идеалах прошлого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«Сон» 1883 Полна символики картина «Сон» (1883), навеянная старинной легендой. Сюжет композиции таков: к уснувшему страннику явились Богатство с золотыми монетами, Слава с лавровым венком, Любовь с лепестками роз. Герой должен сделать свой выбор, но он, погруженный в глубокий сон, бездействует. Так проблему выбора решает большинство художников-символистов. Состояние сна, отрешенности от действительности в их картинах является воплощением мечты об утраченных идеалах прошлого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01" t="1334" r="20399" b="25333"/>
                          <a:stretch/>
                        </pic:blipFill>
                        <pic:spPr bwMode="auto">
                          <a:xfrm>
                            <a:off x="0" y="0"/>
                            <a:ext cx="3686196" cy="2938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EDF" w:rsidRPr="00CA586D" w:rsidTr="00373EDF">
        <w:tc>
          <w:tcPr>
            <w:tcW w:w="4786" w:type="dxa"/>
          </w:tcPr>
          <w:p w:rsidR="007A35F0" w:rsidRPr="00373EDF" w:rsidRDefault="007A35F0" w:rsidP="007A35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Работа «Бедный рыбак» стала выражением творческого кредо художника</w:t>
            </w:r>
            <w:proofErr w:type="gramStart"/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373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</w:p>
          <w:p w:rsidR="00CA586D" w:rsidRDefault="007A35F0" w:rsidP="00CA586D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Картина воспринимается как символ скорби и печали. Безрадостный реальный мир утратил прежнюю гармонию. Красота жизни остается только в мечтах и воспоминаниях</w:t>
            </w:r>
          </w:p>
          <w:p w:rsidR="00373EDF" w:rsidRPr="00CA586D" w:rsidRDefault="007A35F0" w:rsidP="00CA586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Картину "Бедный рыбак" художник </w:t>
            </w:r>
            <w:proofErr w:type="spellStart"/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Пюви</w:t>
            </w:r>
            <w:proofErr w:type="spellEnd"/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 </w:t>
            </w:r>
            <w:proofErr w:type="spellStart"/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Шаванн</w:t>
            </w:r>
            <w:proofErr w:type="spellEnd"/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посвятил Корнелии Шеффер, дочери своего учителя </w:t>
            </w:r>
            <w:proofErr w:type="spellStart"/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Ари</w:t>
            </w:r>
            <w:proofErr w:type="spellEnd"/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Шеффер. Почти всю жизнь </w:t>
            </w:r>
            <w:proofErr w:type="spellStart"/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Пюви</w:t>
            </w:r>
            <w:proofErr w:type="spellEnd"/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 </w:t>
            </w:r>
            <w:proofErr w:type="spellStart"/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Шаванн</w:t>
            </w:r>
            <w:proofErr w:type="spellEnd"/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прожил холостяком, предпочитая радости свободной любви тяготам брака.</w:t>
            </w:r>
          </w:p>
        </w:tc>
        <w:tc>
          <w:tcPr>
            <w:tcW w:w="5896" w:type="dxa"/>
          </w:tcPr>
          <w:p w:rsidR="00373EDF" w:rsidRPr="00CA586D" w:rsidRDefault="007A35F0" w:rsidP="00373ED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ED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F999AEA" wp14:editId="32D8D31B">
                  <wp:extent cx="3081926" cy="2279904"/>
                  <wp:effectExtent l="0" t="0" r="4445" b="6350"/>
                  <wp:docPr id="9" name="Рисунок 9" descr="Работа «Бедный рыбак» стала выражением творческого кредо художника . Картина воспринимается как символ скорби и печали. Безрадостный реальный мир утратил прежнюю гармонию. Красота жизни остается только в мечтах и воспоминаниях Картину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абота «Бедный рыбак» стала выражением творческого кредо художника . Картина воспринимается как символ скорби и печали. Безрадостный реальный мир утратил прежнюю гармонию. Красота жизни остается только в мечтах и воспоминаниях Картину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9" t="9333" r="28201" b="23200"/>
                          <a:stretch/>
                        </pic:blipFill>
                        <pic:spPr bwMode="auto">
                          <a:xfrm>
                            <a:off x="0" y="0"/>
                            <a:ext cx="3081926" cy="2279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3EDF" w:rsidRPr="00373EDF" w:rsidRDefault="00373EDF" w:rsidP="007A35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73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Пюви</w:t>
      </w:r>
      <w:proofErr w:type="spellEnd"/>
      <w:r w:rsidRPr="00373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 </w:t>
      </w:r>
      <w:proofErr w:type="spellStart"/>
      <w:r w:rsidRPr="00373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Шаванн</w:t>
      </w:r>
      <w:proofErr w:type="spellEnd"/>
      <w:r w:rsidRPr="00373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возродил искусство монументальной фресковой живописи великих итальянских мастеров эпохи Возрождения, вдохновляясь миром человеческих эмоций.</w:t>
      </w:r>
    </w:p>
    <w:p w:rsidR="00373EDF" w:rsidRPr="00373EDF" w:rsidRDefault="00373EDF" w:rsidP="007A35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73E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</w:t>
      </w:r>
      <w:r w:rsidRPr="00373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73E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ВОРЧЕСТВО</w:t>
      </w:r>
      <w:proofErr w:type="gramEnd"/>
      <w:r w:rsidRPr="00373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73E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</w:t>
      </w:r>
      <w:r w:rsidRPr="00373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73E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ИХАИЛА</w:t>
      </w:r>
      <w:r w:rsidRPr="00373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73E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Pr="00373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73E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РУБЕЛЯ</w:t>
      </w:r>
    </w:p>
    <w:p w:rsidR="00373EDF" w:rsidRPr="00373EDF" w:rsidRDefault="00373EDF" w:rsidP="007A35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Свое творческое кредо художник-символист </w:t>
      </w:r>
      <w:proofErr w:type="spellStart"/>
      <w:r w:rsidRPr="00373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М.Врубель</w:t>
      </w:r>
      <w:proofErr w:type="spellEnd"/>
      <w:r w:rsidRPr="00373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выразил в этих словах:</w:t>
      </w:r>
    </w:p>
    <w:p w:rsidR="00373EDF" w:rsidRPr="00373EDF" w:rsidRDefault="00373EDF" w:rsidP="007A35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«Написать картину нельзя и не нужно, должно поймать ее красоту».</w:t>
      </w:r>
    </w:p>
    <w:p w:rsidR="00373EDF" w:rsidRPr="00373EDF" w:rsidRDefault="00373EDF" w:rsidP="007A35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Художника привлекает то время, когда догорают лучи заходящего солнца, сгущаются сумерки…</w:t>
      </w:r>
    </w:p>
    <w:p w:rsidR="00373EDF" w:rsidRPr="00373EDF" w:rsidRDefault="00373EDF" w:rsidP="007A35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таинственном мире художника живут и действуют мифологические и сказочные персонажи.</w:t>
      </w:r>
    </w:p>
    <w:p w:rsidR="00373EDF" w:rsidRPr="00CA586D" w:rsidRDefault="00373EDF" w:rsidP="007A35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Реальность, мечта и воображение переплетаются в его полотнах.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092"/>
        <w:gridCol w:w="5684"/>
      </w:tblGrid>
      <w:tr w:rsidR="007A35F0" w:rsidRPr="00CA586D" w:rsidTr="00CA586D">
        <w:tc>
          <w:tcPr>
            <w:tcW w:w="5029" w:type="dxa"/>
          </w:tcPr>
          <w:p w:rsidR="007A35F0" w:rsidRPr="00CA586D" w:rsidRDefault="007A35F0" w:rsidP="007A35F0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ED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3279351" wp14:editId="604B6277">
                  <wp:extent cx="2328672" cy="2499360"/>
                  <wp:effectExtent l="0" t="0" r="0" b="0"/>
                  <wp:docPr id="11" name="Рисунок 11" descr="«Муза» «Царевна Лебедь»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«Муза» «Царевна Лебедь»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0" t="6134" r="52600" b="13600"/>
                          <a:stretch/>
                        </pic:blipFill>
                        <pic:spPr bwMode="auto">
                          <a:xfrm>
                            <a:off x="0" y="0"/>
                            <a:ext cx="2335044" cy="2506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A58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7A35F0" w:rsidRPr="00CA586D" w:rsidRDefault="007A35F0" w:rsidP="007A35F0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«Царевна Лебедь»</w:t>
            </w:r>
          </w:p>
        </w:tc>
        <w:tc>
          <w:tcPr>
            <w:tcW w:w="5653" w:type="dxa"/>
          </w:tcPr>
          <w:p w:rsidR="007A35F0" w:rsidRPr="00CA586D" w:rsidRDefault="007A35F0" w:rsidP="007A35F0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ED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70D597B" wp14:editId="662E8CE3">
                  <wp:extent cx="2206752" cy="2372951"/>
                  <wp:effectExtent l="0" t="0" r="3175" b="8890"/>
                  <wp:docPr id="24" name="Рисунок 24" descr="«Муза» «Царевна Лебедь»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«Муза» «Царевна Лебедь»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01" t="11200" r="1999" b="20267"/>
                          <a:stretch/>
                        </pic:blipFill>
                        <pic:spPr bwMode="auto">
                          <a:xfrm>
                            <a:off x="0" y="0"/>
                            <a:ext cx="2206752" cy="2372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35F0" w:rsidRPr="00CA586D" w:rsidRDefault="007A35F0" w:rsidP="007A35F0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«Муза»</w:t>
            </w:r>
          </w:p>
        </w:tc>
      </w:tr>
      <w:tr w:rsidR="007A35F0" w:rsidRPr="00CA586D" w:rsidTr="00CA586D">
        <w:trPr>
          <w:trHeight w:val="4964"/>
        </w:trPr>
        <w:tc>
          <w:tcPr>
            <w:tcW w:w="5029" w:type="dxa"/>
          </w:tcPr>
          <w:p w:rsidR="006718E6" w:rsidRPr="00CA586D" w:rsidRDefault="006718E6" w:rsidP="006718E6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ED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2DFCC10" wp14:editId="7EA4555B">
                  <wp:extent cx="2353056" cy="2791968"/>
                  <wp:effectExtent l="0" t="0" r="0" b="8890"/>
                  <wp:docPr id="12" name="Рисунок 12" descr="«Пан» «Шестикрылый Серафим»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«Пан» «Шестикрылый Серафим»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0" t="8800" r="58000" b="30133"/>
                          <a:stretch/>
                        </pic:blipFill>
                        <pic:spPr bwMode="auto">
                          <a:xfrm>
                            <a:off x="0" y="0"/>
                            <a:ext cx="2353056" cy="279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35F0" w:rsidRPr="00CA586D" w:rsidRDefault="006718E6" w:rsidP="006718E6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«Пан»</w:t>
            </w:r>
          </w:p>
        </w:tc>
        <w:tc>
          <w:tcPr>
            <w:tcW w:w="5653" w:type="dxa"/>
          </w:tcPr>
          <w:p w:rsidR="007A35F0" w:rsidRPr="00CA586D" w:rsidRDefault="006718E6" w:rsidP="006718E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ED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16B7235" wp14:editId="12090F55">
                  <wp:extent cx="3157728" cy="2657856"/>
                  <wp:effectExtent l="0" t="0" r="5080" b="0"/>
                  <wp:docPr id="25" name="Рисунок 25" descr="«Пан» «Шестикрылый Серафим»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«Пан» «Шестикрылый Серафим»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00" t="9066" r="3800" b="32800"/>
                          <a:stretch/>
                        </pic:blipFill>
                        <pic:spPr bwMode="auto">
                          <a:xfrm>
                            <a:off x="0" y="0"/>
                            <a:ext cx="3157728" cy="2657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A58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«Шестикрылый Серафим»</w:t>
            </w:r>
          </w:p>
        </w:tc>
      </w:tr>
      <w:tr w:rsidR="007A35F0" w:rsidRPr="00CA586D" w:rsidTr="00CA586D">
        <w:tc>
          <w:tcPr>
            <w:tcW w:w="5029" w:type="dxa"/>
          </w:tcPr>
          <w:p w:rsidR="007A35F0" w:rsidRPr="00CA586D" w:rsidRDefault="006718E6" w:rsidP="007A35F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ED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09DEC94" wp14:editId="45898753">
                  <wp:extent cx="2694432" cy="2786555"/>
                  <wp:effectExtent l="0" t="0" r="0" b="0"/>
                  <wp:docPr id="26" name="Рисунок 26" descr=" Изображение цветов у Михаила Врубеля также приобретает символическое звучание. «Роза»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 Изображение цветов у Михаила Врубеля также приобретает символическое звучание. «Роза»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0" t="12267" r="50800" b="6934"/>
                          <a:stretch/>
                        </pic:blipFill>
                        <pic:spPr bwMode="auto">
                          <a:xfrm>
                            <a:off x="0" y="0"/>
                            <a:ext cx="2694432" cy="278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3" w:type="dxa"/>
          </w:tcPr>
          <w:p w:rsidR="007A35F0" w:rsidRPr="00CA586D" w:rsidRDefault="006718E6" w:rsidP="007A35F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ED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8195B06" wp14:editId="0FC5D70A">
                  <wp:extent cx="2974848" cy="2706624"/>
                  <wp:effectExtent l="0" t="0" r="0" b="0"/>
                  <wp:docPr id="27" name="Рисунок 27" descr="«Сирень»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«Сирень»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00" t="6134" r="12600" b="3200"/>
                          <a:stretch/>
                        </pic:blipFill>
                        <pic:spPr bwMode="auto">
                          <a:xfrm>
                            <a:off x="0" y="0"/>
                            <a:ext cx="2979443" cy="271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8E6" w:rsidRPr="00CA586D" w:rsidTr="00561087">
        <w:tc>
          <w:tcPr>
            <w:tcW w:w="10682" w:type="dxa"/>
            <w:gridSpan w:val="2"/>
          </w:tcPr>
          <w:p w:rsidR="006718E6" w:rsidRPr="00CA586D" w:rsidRDefault="006718E6" w:rsidP="007A35F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ED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3D756A7" wp14:editId="67240B19">
                  <wp:extent cx="6035040" cy="3413760"/>
                  <wp:effectExtent l="0" t="0" r="3810" b="0"/>
                  <wp:docPr id="13" name="Рисунок 13" descr="«Богатырь» «Пророк»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«Богатырь» «Пророк»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99" t="3468" r="9600" b="4800"/>
                          <a:stretch/>
                        </pic:blipFill>
                        <pic:spPr bwMode="auto">
                          <a:xfrm>
                            <a:off x="0" y="0"/>
                            <a:ext cx="6035040" cy="341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8E6" w:rsidRPr="00CA586D" w:rsidTr="00561087">
        <w:tc>
          <w:tcPr>
            <w:tcW w:w="10682" w:type="dxa"/>
            <w:gridSpan w:val="2"/>
          </w:tcPr>
          <w:p w:rsidR="006718E6" w:rsidRPr="00CA586D" w:rsidRDefault="006718E6" w:rsidP="007A35F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ED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CCAB464" wp14:editId="37775943">
                  <wp:extent cx="6047232" cy="4072128"/>
                  <wp:effectExtent l="0" t="0" r="0" b="5080"/>
                  <wp:docPr id="28" name="Рисунок 28" descr="«Царевна Волхова» «Снегурочка»189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«Царевна Волхова» «Снегурочка»1890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00" t="5334" r="10400" b="5601"/>
                          <a:stretch/>
                        </pic:blipFill>
                        <pic:spPr bwMode="auto">
                          <a:xfrm>
                            <a:off x="0" y="0"/>
                            <a:ext cx="6047232" cy="4072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8E6" w:rsidRPr="00CA586D" w:rsidTr="00561087">
        <w:tc>
          <w:tcPr>
            <w:tcW w:w="10682" w:type="dxa"/>
            <w:gridSpan w:val="2"/>
          </w:tcPr>
          <w:p w:rsidR="006718E6" w:rsidRPr="00CA586D" w:rsidRDefault="006718E6" w:rsidP="007A35F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ED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8A83FC5" wp14:editId="69A36000">
                  <wp:extent cx="6595872" cy="4425696"/>
                  <wp:effectExtent l="0" t="0" r="0" b="0"/>
                  <wp:docPr id="29" name="Рисунок 29" descr="Михаил Врубель,  фото 1897 года   Русский художник Михаил Врубель. Картины, рисунки к произведениям Лермонтова  Дуэль Печорина с Грушницким Михаил Лермонтов,  автопортрет 1837 г http://vrubel-lermontov.ru/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Михаил Врубель,  фото 1897 года   Русский художник Михаил Врубель. Картины, рисунки к произведениям Лермонтова  Дуэль Печорина с Грушницким Михаил Лермонтов,  автопортрет 1837 г http://vrubel-lermontov.ru/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0" t="3200" r="7001"/>
                          <a:stretch/>
                        </pic:blipFill>
                        <pic:spPr bwMode="auto">
                          <a:xfrm>
                            <a:off x="0" y="0"/>
                            <a:ext cx="6595872" cy="4425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8E6" w:rsidRPr="00CA586D" w:rsidTr="00561087">
        <w:tc>
          <w:tcPr>
            <w:tcW w:w="10682" w:type="dxa"/>
            <w:gridSpan w:val="2"/>
          </w:tcPr>
          <w:p w:rsidR="006718E6" w:rsidRPr="00CA586D" w:rsidRDefault="006718E6" w:rsidP="007A35F0">
            <w:pP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373ED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BA6CE85" wp14:editId="094D9B16">
                  <wp:extent cx="5242560" cy="4035552"/>
                  <wp:effectExtent l="0" t="0" r="0" b="3175"/>
                  <wp:docPr id="30" name="Рисунок 30" descr="Демон и Ангел  с душой Тамары Тамара и Демон http://vrubel-lermontov.ru/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Демон и Ангел  с душой Тамары Тамара и Демон http://vrubel-lermontov.ru/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0" t="7467" r="6600" b="4267"/>
                          <a:stretch/>
                        </pic:blipFill>
                        <pic:spPr bwMode="auto">
                          <a:xfrm>
                            <a:off x="0" y="0"/>
                            <a:ext cx="5242560" cy="4035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8E6" w:rsidRPr="00CA586D" w:rsidTr="00561087">
        <w:tc>
          <w:tcPr>
            <w:tcW w:w="10682" w:type="dxa"/>
            <w:gridSpan w:val="2"/>
          </w:tcPr>
          <w:p w:rsidR="006718E6" w:rsidRPr="00CA586D" w:rsidRDefault="006718E6" w:rsidP="006718E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ED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1435B82" wp14:editId="101A4CC4">
                  <wp:extent cx="6681216" cy="3352800"/>
                  <wp:effectExtent l="0" t="0" r="5715" b="0"/>
                  <wp:docPr id="20" name="Рисунок 20" descr=" Картина «Демон сидящий» полна символических обобщений. В них идеалы и мечты самого автора, его «поиски …в области техники».  Печальный Демон – «это дух не столько злобный, сколько страдающий и скорбный…».  Цветовая гамма, представленная сочетанием багровых, фиолетовых, пурпурно-золотистых и пепельно-серых тонов помогает создать мир нереальный, фантастический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 Картина «Демон сидящий» полна символических обобщений. В них идеалы и мечты самого автора, его «поиски …в области техники».  Печальный Демон – «это дух не столько злобный, сколько страдающий и скорбный…».  Цветовая гамма, представленная сочетанием багровых, фиолетовых, пурпурно-золотистых и пепельно-серых тонов помогает создать мир нереальный, фантастический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0" r="4200" b="33066"/>
                          <a:stretch/>
                        </pic:blipFill>
                        <pic:spPr bwMode="auto">
                          <a:xfrm>
                            <a:off x="0" y="0"/>
                            <a:ext cx="6681216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18E6" w:rsidRPr="00373EDF" w:rsidRDefault="006718E6" w:rsidP="006718E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Картина «Демон сидящий» полна символических обобщений. В них идеалы и мечты самого автора, его «поиски …в области техники».</w:t>
            </w:r>
          </w:p>
          <w:p w:rsidR="006718E6" w:rsidRPr="00373EDF" w:rsidRDefault="006718E6" w:rsidP="006718E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Печальный Демон – «это дух не столько злобный, сколько страдающий и скорбный…».</w:t>
            </w:r>
          </w:p>
          <w:p w:rsidR="006718E6" w:rsidRPr="00CA586D" w:rsidRDefault="006718E6" w:rsidP="006718E6">
            <w:pP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Цветовая гамма, представленная сочетанием багровых, фиолетовых, пурпурно-золотистых и пепельно-серых тонов помогает создать мир нереальный, фантастический</w:t>
            </w:r>
          </w:p>
        </w:tc>
      </w:tr>
      <w:tr w:rsidR="006718E6" w:rsidRPr="00CA586D" w:rsidTr="00561087">
        <w:tc>
          <w:tcPr>
            <w:tcW w:w="10682" w:type="dxa"/>
            <w:gridSpan w:val="2"/>
          </w:tcPr>
          <w:p w:rsidR="006718E6" w:rsidRPr="00CA586D" w:rsidRDefault="006718E6" w:rsidP="007A35F0">
            <w:pP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373ED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BFFBA11" wp14:editId="7C9212B9">
                  <wp:extent cx="6705600" cy="2828544"/>
                  <wp:effectExtent l="0" t="0" r="0" b="0"/>
                  <wp:docPr id="21" name="Рисунок 21" descr="«Демон поверженный»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«Демон поверженный»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0" t="21067" r="4200" b="34933"/>
                          <a:stretch/>
                        </pic:blipFill>
                        <pic:spPr bwMode="auto">
                          <a:xfrm>
                            <a:off x="0" y="0"/>
                            <a:ext cx="6705600" cy="2828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18E6" w:rsidRPr="00CA586D" w:rsidRDefault="00CA586D" w:rsidP="00CA586D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«Демон поверженный»</w:t>
            </w:r>
          </w:p>
        </w:tc>
      </w:tr>
    </w:tbl>
    <w:p w:rsidR="00CA586D" w:rsidRPr="00CA586D" w:rsidRDefault="00CA586D" w:rsidP="00CA58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A58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Задание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CA58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Просмотреть видео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урок п</w:t>
      </w:r>
      <w:r w:rsidRPr="00CA58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теме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CA586D" w:rsidRPr="00CA586D" w:rsidRDefault="00CA586D" w:rsidP="00CA58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 Задание. Заполнить таблицу: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560"/>
        <w:gridCol w:w="4203"/>
        <w:gridCol w:w="2919"/>
      </w:tblGrid>
      <w:tr w:rsidR="00CA586D" w:rsidRPr="00F6101D" w:rsidTr="00CA586D">
        <w:tc>
          <w:tcPr>
            <w:tcW w:w="3560" w:type="dxa"/>
          </w:tcPr>
          <w:p w:rsidR="00CA586D" w:rsidRPr="00F6101D" w:rsidRDefault="00CA586D" w:rsidP="00D70D8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Художники  </w:t>
            </w:r>
          </w:p>
        </w:tc>
        <w:tc>
          <w:tcPr>
            <w:tcW w:w="4203" w:type="dxa"/>
          </w:tcPr>
          <w:p w:rsidR="00CA586D" w:rsidRPr="00CA586D" w:rsidRDefault="00CA586D" w:rsidP="00D70D89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A586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Работы </w:t>
            </w:r>
          </w:p>
        </w:tc>
        <w:tc>
          <w:tcPr>
            <w:tcW w:w="2919" w:type="dxa"/>
          </w:tcPr>
          <w:p w:rsidR="00CA586D" w:rsidRPr="00CA586D" w:rsidRDefault="00CA586D" w:rsidP="00D70D89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A586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Интересные факты</w:t>
            </w:r>
          </w:p>
        </w:tc>
      </w:tr>
      <w:tr w:rsidR="00CA586D" w:rsidRPr="00F6101D" w:rsidTr="00CA586D">
        <w:tc>
          <w:tcPr>
            <w:tcW w:w="3560" w:type="dxa"/>
          </w:tcPr>
          <w:p w:rsidR="00CA586D" w:rsidRPr="00CA586D" w:rsidRDefault="00CA586D" w:rsidP="00D70D89">
            <w:pPr>
              <w:numPr>
                <w:ilvl w:val="0"/>
                <w:numId w:val="5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Пюви</w:t>
            </w:r>
            <w:proofErr w:type="spellEnd"/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 </w:t>
            </w:r>
            <w:proofErr w:type="spellStart"/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Шаванн</w:t>
            </w:r>
            <w:proofErr w:type="spellEnd"/>
          </w:p>
        </w:tc>
        <w:tc>
          <w:tcPr>
            <w:tcW w:w="4203" w:type="dxa"/>
          </w:tcPr>
          <w:p w:rsidR="00CA586D" w:rsidRPr="00F6101D" w:rsidRDefault="00CA586D" w:rsidP="00D70D8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19" w:type="dxa"/>
          </w:tcPr>
          <w:p w:rsidR="00CA586D" w:rsidRPr="00F6101D" w:rsidRDefault="00CA586D" w:rsidP="00D70D8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A586D" w:rsidRPr="00F6101D" w:rsidTr="00CA586D">
        <w:tc>
          <w:tcPr>
            <w:tcW w:w="3560" w:type="dxa"/>
          </w:tcPr>
          <w:p w:rsidR="00CA586D" w:rsidRPr="00CA586D" w:rsidRDefault="00CA586D" w:rsidP="00D70D89">
            <w:pPr>
              <w:numPr>
                <w:ilvl w:val="0"/>
                <w:numId w:val="5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Гюстав Моро</w:t>
            </w:r>
          </w:p>
        </w:tc>
        <w:tc>
          <w:tcPr>
            <w:tcW w:w="4203" w:type="dxa"/>
          </w:tcPr>
          <w:p w:rsidR="00CA586D" w:rsidRPr="00F6101D" w:rsidRDefault="00CA586D" w:rsidP="00D70D8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19" w:type="dxa"/>
          </w:tcPr>
          <w:p w:rsidR="00CA586D" w:rsidRPr="00F6101D" w:rsidRDefault="00CA586D" w:rsidP="00D70D8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A586D" w:rsidRPr="00F6101D" w:rsidTr="00CA586D">
        <w:tc>
          <w:tcPr>
            <w:tcW w:w="3560" w:type="dxa"/>
          </w:tcPr>
          <w:p w:rsidR="00CA586D" w:rsidRPr="00CA586D" w:rsidRDefault="00CA586D" w:rsidP="00D70D89">
            <w:pPr>
              <w:numPr>
                <w:ilvl w:val="0"/>
                <w:numId w:val="5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Одилон</w:t>
            </w:r>
            <w:proofErr w:type="spellEnd"/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Редон</w:t>
            </w:r>
            <w:proofErr w:type="spellEnd"/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(Франция)</w:t>
            </w:r>
          </w:p>
        </w:tc>
        <w:tc>
          <w:tcPr>
            <w:tcW w:w="4203" w:type="dxa"/>
          </w:tcPr>
          <w:p w:rsidR="00CA586D" w:rsidRPr="00F6101D" w:rsidRDefault="00CA586D" w:rsidP="00D70D8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19" w:type="dxa"/>
          </w:tcPr>
          <w:p w:rsidR="00CA586D" w:rsidRPr="00F6101D" w:rsidRDefault="00CA586D" w:rsidP="00D70D8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A586D" w:rsidRPr="00F6101D" w:rsidTr="00CA586D">
        <w:tc>
          <w:tcPr>
            <w:tcW w:w="3560" w:type="dxa"/>
          </w:tcPr>
          <w:p w:rsidR="00CA586D" w:rsidRPr="00CA586D" w:rsidRDefault="00CA586D" w:rsidP="00D70D89">
            <w:pPr>
              <w:numPr>
                <w:ilvl w:val="0"/>
                <w:numId w:val="5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Арнольд </w:t>
            </w:r>
            <w:proofErr w:type="spellStart"/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Бёклин</w:t>
            </w:r>
            <w:proofErr w:type="spellEnd"/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(Германия)</w:t>
            </w:r>
          </w:p>
        </w:tc>
        <w:tc>
          <w:tcPr>
            <w:tcW w:w="4203" w:type="dxa"/>
          </w:tcPr>
          <w:p w:rsidR="00CA586D" w:rsidRPr="00F6101D" w:rsidRDefault="00CA586D" w:rsidP="00D70D8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19" w:type="dxa"/>
          </w:tcPr>
          <w:p w:rsidR="00CA586D" w:rsidRPr="00F6101D" w:rsidRDefault="00CA586D" w:rsidP="00D70D8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A586D" w:rsidRPr="00F6101D" w:rsidTr="00CA586D">
        <w:tc>
          <w:tcPr>
            <w:tcW w:w="3560" w:type="dxa"/>
          </w:tcPr>
          <w:p w:rsidR="00CA586D" w:rsidRPr="00CA586D" w:rsidRDefault="00CA586D" w:rsidP="00D70D89">
            <w:pPr>
              <w:numPr>
                <w:ilvl w:val="0"/>
                <w:numId w:val="5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Микалоюс</w:t>
            </w:r>
            <w:proofErr w:type="spellEnd"/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Чюрлёнис</w:t>
            </w:r>
            <w:proofErr w:type="spellEnd"/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(Литва)</w:t>
            </w:r>
          </w:p>
        </w:tc>
        <w:tc>
          <w:tcPr>
            <w:tcW w:w="4203" w:type="dxa"/>
          </w:tcPr>
          <w:p w:rsidR="00CA586D" w:rsidRPr="00F6101D" w:rsidRDefault="00CA586D" w:rsidP="00D70D8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19" w:type="dxa"/>
          </w:tcPr>
          <w:p w:rsidR="00CA586D" w:rsidRPr="00F6101D" w:rsidRDefault="00CA586D" w:rsidP="00D70D8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A586D" w:rsidRPr="00F6101D" w:rsidTr="00CA586D">
        <w:tc>
          <w:tcPr>
            <w:tcW w:w="3560" w:type="dxa"/>
          </w:tcPr>
          <w:p w:rsidR="00CA586D" w:rsidRPr="00CA586D" w:rsidRDefault="00CA586D" w:rsidP="00D70D89">
            <w:pPr>
              <w:numPr>
                <w:ilvl w:val="0"/>
                <w:numId w:val="5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Михаил Врубель</w:t>
            </w:r>
          </w:p>
        </w:tc>
        <w:tc>
          <w:tcPr>
            <w:tcW w:w="4203" w:type="dxa"/>
          </w:tcPr>
          <w:p w:rsidR="00CA586D" w:rsidRPr="00F6101D" w:rsidRDefault="00CA586D" w:rsidP="00D70D8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19" w:type="dxa"/>
          </w:tcPr>
          <w:p w:rsidR="00CA586D" w:rsidRPr="00F6101D" w:rsidRDefault="00CA586D" w:rsidP="00D70D8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A586D" w:rsidRPr="00F6101D" w:rsidTr="00CA586D">
        <w:tc>
          <w:tcPr>
            <w:tcW w:w="3560" w:type="dxa"/>
          </w:tcPr>
          <w:p w:rsidR="00CA586D" w:rsidRPr="00F6101D" w:rsidRDefault="00CA586D" w:rsidP="00D70D8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Виктор Борисов - </w:t>
            </w:r>
            <w:proofErr w:type="spellStart"/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Мусатов</w:t>
            </w:r>
            <w:proofErr w:type="spellEnd"/>
            <w:r w:rsidRPr="00373E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(Россия)</w:t>
            </w:r>
          </w:p>
        </w:tc>
        <w:tc>
          <w:tcPr>
            <w:tcW w:w="4203" w:type="dxa"/>
          </w:tcPr>
          <w:p w:rsidR="00CA586D" w:rsidRPr="00F6101D" w:rsidRDefault="00CA586D" w:rsidP="00D70D8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19" w:type="dxa"/>
          </w:tcPr>
          <w:p w:rsidR="00CA586D" w:rsidRPr="00F6101D" w:rsidRDefault="00CA586D" w:rsidP="00D70D8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373EDF" w:rsidRPr="00373EDF" w:rsidRDefault="00CA586D" w:rsidP="00CA58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CA58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Задание. П</w:t>
      </w:r>
      <w:r w:rsidR="00373EDF" w:rsidRPr="00373E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одготовить сообщение по творчеству символистов (поэзия, живопись, музыка)</w:t>
      </w:r>
    </w:p>
    <w:p w:rsidR="001D2D52" w:rsidRPr="001D2D52" w:rsidRDefault="001D2D52" w:rsidP="001D2D52">
      <w:pPr>
        <w:rPr>
          <w:rFonts w:ascii="Times New Roman" w:hAnsi="Times New Roman" w:cs="Times New Roman"/>
          <w:b/>
          <w:sz w:val="28"/>
          <w:szCs w:val="28"/>
        </w:rPr>
      </w:pPr>
    </w:p>
    <w:sectPr w:rsidR="001D2D52" w:rsidRPr="001D2D52" w:rsidSect="00232FA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B3084"/>
    <w:multiLevelType w:val="multilevel"/>
    <w:tmpl w:val="E612C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624771"/>
    <w:multiLevelType w:val="multilevel"/>
    <w:tmpl w:val="EA265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5D695B"/>
    <w:multiLevelType w:val="multilevel"/>
    <w:tmpl w:val="311AF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492CA0"/>
    <w:multiLevelType w:val="multilevel"/>
    <w:tmpl w:val="842AA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2E2909"/>
    <w:multiLevelType w:val="multilevel"/>
    <w:tmpl w:val="CF965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9535B1B"/>
    <w:multiLevelType w:val="multilevel"/>
    <w:tmpl w:val="D4EE5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04546A5"/>
    <w:multiLevelType w:val="multilevel"/>
    <w:tmpl w:val="E6ACD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805F1A"/>
    <w:multiLevelType w:val="multilevel"/>
    <w:tmpl w:val="8176F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2"/>
  </w:num>
  <w:num w:numId="5">
    <w:abstractNumId w:val="1"/>
  </w:num>
  <w:num w:numId="6">
    <w:abstractNumId w:val="4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303"/>
    <w:rsid w:val="001D2D52"/>
    <w:rsid w:val="00232FA0"/>
    <w:rsid w:val="00360C63"/>
    <w:rsid w:val="00373EDF"/>
    <w:rsid w:val="003A2303"/>
    <w:rsid w:val="006718E6"/>
    <w:rsid w:val="007A35F0"/>
    <w:rsid w:val="00CA586D"/>
    <w:rsid w:val="00F6101D"/>
    <w:rsid w:val="00FC4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2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D2D5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D2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2D5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610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73EDF"/>
    <w:pPr>
      <w:ind w:left="720"/>
      <w:contextualSpacing/>
    </w:pPr>
  </w:style>
  <w:style w:type="table" w:customStyle="1" w:styleId="1">
    <w:name w:val="Сетка таблицы1"/>
    <w:basedOn w:val="a1"/>
    <w:next w:val="a7"/>
    <w:uiPriority w:val="59"/>
    <w:rsid w:val="00232FA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2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D2D5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D2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2D5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610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73EDF"/>
    <w:pPr>
      <w:ind w:left="720"/>
      <w:contextualSpacing/>
    </w:pPr>
  </w:style>
  <w:style w:type="table" w:customStyle="1" w:styleId="1">
    <w:name w:val="Сетка таблицы1"/>
    <w:basedOn w:val="a1"/>
    <w:next w:val="a7"/>
    <w:uiPriority w:val="59"/>
    <w:rsid w:val="00232FA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762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</dc:creator>
  <cp:keywords/>
  <dc:description/>
  <cp:lastModifiedBy>P</cp:lastModifiedBy>
  <cp:revision>9</cp:revision>
  <dcterms:created xsi:type="dcterms:W3CDTF">2020-04-04T07:08:00Z</dcterms:created>
  <dcterms:modified xsi:type="dcterms:W3CDTF">2020-04-06T15:35:00Z</dcterms:modified>
</cp:coreProperties>
</file>