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05"/>
        <w:tblW w:w="15845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134"/>
        <w:gridCol w:w="4678"/>
        <w:gridCol w:w="3260"/>
        <w:gridCol w:w="2129"/>
      </w:tblGrid>
      <w:tr w:rsidR="00CC3A0F" w:rsidRPr="008E0901" w:rsidTr="0066784F">
        <w:trPr>
          <w:trHeight w:val="20"/>
        </w:trPr>
        <w:tc>
          <w:tcPr>
            <w:tcW w:w="2093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551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C3A0F" w:rsidRPr="008E0901" w:rsidRDefault="00CC3A0F" w:rsidP="0066784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678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260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129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CC3A0F" w:rsidRPr="008E0901" w:rsidTr="0066784F">
        <w:trPr>
          <w:trHeight w:val="20"/>
        </w:trPr>
        <w:tc>
          <w:tcPr>
            <w:tcW w:w="2093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C3A0F" w:rsidRPr="008E0901" w:rsidRDefault="00CC3A0F" w:rsidP="00CC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A0F" w:rsidRPr="008E0901" w:rsidRDefault="00CC3A0F" w:rsidP="00CC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A0F" w:rsidRPr="008E0901" w:rsidRDefault="00CC3A0F" w:rsidP="00CC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политической обстановки</w:t>
            </w:r>
          </w:p>
        </w:tc>
        <w:tc>
          <w:tcPr>
            <w:tcW w:w="1134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30B">
              <w:rPr>
                <w:rFonts w:ascii="Times New Roman" w:hAnsi="Times New Roman" w:cs="Times New Roman"/>
                <w:sz w:val="28"/>
                <w:szCs w:val="28"/>
              </w:rPr>
              <w:t>Прочитать и уметь пересказать тему.</w:t>
            </w:r>
          </w:p>
        </w:tc>
        <w:tc>
          <w:tcPr>
            <w:tcW w:w="3260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события.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3A0F" w:rsidRPr="008E0901" w:rsidRDefault="00CC3A0F" w:rsidP="00CC3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вопросы </w:t>
            </w:r>
          </w:p>
        </w:tc>
        <w:tc>
          <w:tcPr>
            <w:tcW w:w="2129" w:type="dxa"/>
          </w:tcPr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</w:p>
          <w:p w:rsidR="00CC3A0F" w:rsidRPr="008E0901" w:rsidRDefault="00CC3A0F" w:rsidP="00667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B2D" w:rsidRPr="0012730B" w:rsidRDefault="00CC3A0F" w:rsidP="00595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история Дагестана </w:t>
      </w:r>
    </w:p>
    <w:p w:rsidR="005C6E04" w:rsidRPr="005C6E04" w:rsidRDefault="005C6E04" w:rsidP="005C6E0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bookmarkStart w:id="1" w:name="_Toc448240548"/>
      <w:bookmarkStart w:id="2" w:name="_Toc450912202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1.</w:t>
      </w:r>
      <w:r w:rsidRPr="005C6E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Общественно-политическая жизнь</w:t>
      </w:r>
      <w:bookmarkEnd w:id="1"/>
      <w:bookmarkEnd w:id="2"/>
    </w:p>
    <w:p w:rsidR="005C6E04" w:rsidRPr="005C6E04" w:rsidRDefault="005C6E04" w:rsidP="005C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преобразования и реформы в стране коренным образом изменили  общественно-политическую жизнь Дагестана. На нее серьезное воздействие оказывали трудности в экономике, обострение социальных противоречий, многонациональная специфика, изменение геополитической обстановки на Кавказе и военные действия в регионе, особенно в соседней Чеченской республике.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развитие страны во второй половине 80-х годов характеризовалось постепенной утратой Коммунистической партии влияния и монополии на руководство обществом, возникновением и развитием многопартийности.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Дагестане, как и в целом в стране, многопартийная система начала складываться на рубеже 80-90-х годов. На начало декабря 1991 г. Министерством юстиции республики было зарегистрировано 36 политических партий, общественно-политических движений и объединений.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многочисленной в республике оставалась Коммунистическая партия Дагестана. О силе и влиянии Коммунистической партии в республике свидетельствует и тот факт, что по итогам выборов 2000 г. в Государственную думу Российской Федерации (по общефедеральным и партийным спискам) выбраны два их представителя - С.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Решульский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X. Гамзатова.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политического спектра было представлено общественно-политическим объединением "Демократический Дагестан", в который входили несколько партий и движений. Оно выступало в поддержку либеральных рыночных реформ, проводившихся в стране, за углубление и развитие демократических преобразований в республике.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играла Исламская партия Дагестана. Идейной основой своей деятельности эта партия считает демократию, опирающуюся на традиционные исламские ценности.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элементом общественно-политической жизни Дагестана стали национальные движения, которые зародились в конце 80-х годов. Среди наиболее активно проявивших себя в республике политических организаций и объединений, созданных по этническому признаку, следует выделить Аварское народное движение и фронт им. имама Шамиля, кумыкское национальное движение "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Тенглик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лакское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"Гази Кумух", лезгинское - "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Садвал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ногайское - "Бирлик".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Помимо, наиболее крупных национальных партий и «движений» в Дагестане были созданы – Даргинское демократическое движение «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Цадеш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(«Единство»), даргинское общество «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Маслихат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(«Мир»), общественно-политическое движение «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Табасаран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рутульское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движение «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Намус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агульское движение «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Чайлах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(«Долина») и др. Со второй половины 90-х гг. определенную активность стали проявлять национальные движения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субэтнических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 дагестанских народов, которые требуют признания своих общин полноправными народами и представительства в республиканских органах власти</w:t>
      </w:r>
      <w:proofErr w:type="gram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Дагестана (например, Национальный Совет андийцев,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каратлинский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джамаат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 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общественно-политического развития Дагестана в 90-е годы являлось то обстоятельство, что в период обострения политической обстановки роль и значение национальных движений резко усиливались, политические партии и объединения нередко отходили на второй план.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Национальные движения Дагестана зародились как сугубо просветительские, культурные, преследующие благородные цели: возрождение истории, культуры, языка, содействие решению экономических проблем конкретных этносов многонационального края.</w:t>
      </w: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довольно быстро национальные движения республики отошли от просветительских идей и целей, в ряде случаев в их деятельности проявились радикалистские, экстремистские тенденции. 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B7506" wp14:editId="08553675">
                <wp:simplePos x="0" y="0"/>
                <wp:positionH relativeFrom="column">
                  <wp:posOffset>106680</wp:posOffset>
                </wp:positionH>
                <wp:positionV relativeFrom="paragraph">
                  <wp:posOffset>3424555</wp:posOffset>
                </wp:positionV>
                <wp:extent cx="1782445" cy="179705"/>
                <wp:effectExtent l="0" t="0" r="825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E04" w:rsidRPr="002D4221" w:rsidRDefault="005C6E04" w:rsidP="005C6E04">
                            <w:pPr>
                              <w:pStyle w:val="10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4221">
                              <w:rPr>
                                <w:color w:val="FF0000"/>
                                <w:sz w:val="24"/>
                                <w:szCs w:val="24"/>
                              </w:rPr>
                              <w:t>Абубакаров</w:t>
                            </w:r>
                            <w:proofErr w:type="spellEnd"/>
                            <w:r w:rsidRPr="002D422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D4221">
                              <w:rPr>
                                <w:color w:val="FF0000"/>
                                <w:sz w:val="24"/>
                                <w:szCs w:val="24"/>
                              </w:rPr>
                              <w:t>С-М</w:t>
                            </w:r>
                            <w:proofErr w:type="gramEnd"/>
                            <w:r w:rsidRPr="002D4221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.4pt;margin-top:269.65pt;width:140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" stroked="f">
                <v:textbox inset="0,0,0,0">
                  <w:txbxContent>
                    <w:p w:rsidR="005C6E04" w:rsidRPr="002D4221" w:rsidRDefault="005C6E04" w:rsidP="005C6E04">
                      <w:pPr>
                        <w:pStyle w:val="10"/>
                        <w:jc w:val="center"/>
                        <w:rPr>
                          <w:rFonts w:ascii="Tahoma" w:hAnsi="Tahoma" w:cs="Tahoma"/>
                          <w:noProof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2D4221">
                        <w:rPr>
                          <w:color w:val="FF0000"/>
                          <w:sz w:val="24"/>
                          <w:szCs w:val="24"/>
                        </w:rPr>
                        <w:t>Абубакаров</w:t>
                      </w:r>
                      <w:proofErr w:type="spellEnd"/>
                      <w:r w:rsidRPr="002D4221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D4221">
                        <w:rPr>
                          <w:color w:val="FF0000"/>
                          <w:sz w:val="24"/>
                          <w:szCs w:val="24"/>
                        </w:rPr>
                        <w:t>С-М</w:t>
                      </w:r>
                      <w:proofErr w:type="gramEnd"/>
                      <w:r w:rsidRPr="002D4221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не менее, национальные движения сыграли заметную роль в пробуждении национального самосознания и интереса к духовному наследию народов горного края, творческому наследию и общественно-политической деятельности представителей национальной интеллигенции. Они  возродили демократические формы борьбы за реализацию собственных идей и политических установок.</w:t>
      </w: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Демократизация общества способствовали деятельности религиозных конфессий, усилению их роли и влияния на все стороны жизни населения республики. В январе 1990 года на Чрезвычайном съезде мусульман Северного Кавказа было принято решение об образовании ДУМД. В начале февраля в Махачкале прошёл I съезд мусульман Дагестана, на котором вместо </w:t>
      </w:r>
      <w:hyperlink r:id="rId6" w:tooltip="Багаутдин Исаев (страница отсутствует)" w:history="1">
        <w:proofErr w:type="spellStart"/>
        <w:r w:rsidRPr="005C6E04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Багаутдина</w:t>
        </w:r>
        <w:proofErr w:type="spellEnd"/>
        <w:r w:rsidRPr="005C6E04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 xml:space="preserve"> Исаева</w:t>
        </w:r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ДУМ избрали </w:t>
      </w:r>
      <w:hyperlink r:id="rId7" w:tooltip="Ахмед Дарбишгиджиев (страница отсутствует)" w:history="1">
        <w:r w:rsidRPr="005C6E04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 xml:space="preserve">Ахмеда </w:t>
        </w:r>
        <w:proofErr w:type="spellStart"/>
        <w:r w:rsidRPr="005C6E04">
          <w:rPr>
            <w:rFonts w:ascii="Times New Roman" w:eastAsia="Times New Roman" w:hAnsi="Times New Roman" w:cs="Times New Roman"/>
            <w:color w:val="3366FF"/>
            <w:sz w:val="28"/>
            <w:szCs w:val="28"/>
            <w:lang w:eastAsia="ru-RU"/>
          </w:rPr>
          <w:t>Дарбишгиджиева</w:t>
        </w:r>
        <w:proofErr w:type="spellEnd"/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Исаев, создав собственный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(кумыкский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расколол ДУМ Дагестана по национальному признаку. Воссоздать вновь ДУМД удалось лишь в 1997 году. Первым председателем единого ДУМД стал муфтий </w:t>
      </w:r>
      <w:hyperlink r:id="rId8" w:history="1"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Саид-Магомед </w:t>
        </w:r>
        <w:proofErr w:type="spellStart"/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Абубакаров</w:t>
        </w:r>
        <w:proofErr w:type="spellEnd"/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1997 года). </w:t>
      </w:r>
    </w:p>
    <w:p w:rsidR="005C6E04" w:rsidRPr="005C6E04" w:rsidRDefault="005C6E04" w:rsidP="005C6E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августа 1998 года в результате террористического акта муфтий Саид-Магомед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погибает и новым председателем ДУМД избирается </w:t>
      </w:r>
      <w:hyperlink r:id="rId9" w:history="1"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муфтий Ахмад </w:t>
        </w:r>
        <w:proofErr w:type="spellStart"/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Абдулаев</w:t>
        </w:r>
        <w:proofErr w:type="spellEnd"/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6E0B9" wp14:editId="30B7F838">
            <wp:simplePos x="0" y="0"/>
            <wp:positionH relativeFrom="margin">
              <wp:posOffset>-127635</wp:posOffset>
            </wp:positionH>
            <wp:positionV relativeFrom="margin">
              <wp:posOffset>3556635</wp:posOffset>
            </wp:positionV>
            <wp:extent cx="2562225" cy="1895475"/>
            <wp:effectExtent l="19050" t="0" r="9525" b="0"/>
            <wp:wrapSquare wrapText="bothSides"/>
            <wp:docPr id="1" name="Рисунок 70" descr="C:\Users\магомед\Desktop\учебно-мет — копия\медиа\th3Y9K24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магомед\Desktop\учебно-мет — копия\медиа\th3Y9K24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управление мусульман Дагестана (ДУМД) является самой влиятельной мусульманской религиозной организацией в Дагестане. По данным Комитета Правительства Республики Дагестан по делам религии, по состоянию на 1 января 2000 г. в республике функционировали 1502 мусульманские мечети, 13 исламских университетов и институтов, 25 филиалов вузов, 121 медресе, 97 начальных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примечетских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январе 1999 г. на территории Республик Азербайджана, Дагестана и Чечни была образована новая, 128 по счету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Бакинско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-Прикаспийская епархия Русской Православной Церкви.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формой политической организации, призванной защищать интересы трудящихся, оставались профсоюзы. В их деятельности сохранялись значительные трудности. Они не стали подлинными выразителями интересов трудовых коллективов, не всегда эффективно защищали права трудящихся.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было проведено немало политических акций и мероприятий, получивших широкий общественно-политический резонанс в республике и далеко за ее пределами. Так, в связи с попыткой государственного переворота в республике, предпринятого 20-21 мая 1998 г., убийством муфтия Дагестана С.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Абубакарова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взрывом на улице Пархоменко, общественно-политические организации и национальные движения Дагестана выступили с совместными заявлениями, в которых осудили организаторов массовых беспорядков, действия которых имели целью дестабилизировать ситуацию в республике, разрушение единства Дагестана, и призвали властные структуры республики принять необходимые меры для обеспечения мирной жизни Дагестана.</w:t>
      </w:r>
    </w:p>
    <w:p w:rsidR="005C6E04" w:rsidRPr="005C6E04" w:rsidRDefault="005C6E04" w:rsidP="005C6E0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1992 году собрался второй Съезд народов Дагестана. Это было сложное время, когда после распада СССР настала эпоха хаоса, разлада и народы Союза были поставлены на грань гражданской войны. В этот период в республике появились реальные силы, готовые расчленить Дагестан по национальным квартирам. Характерно, что в организации Съезда объединились общественные силы республики и власть в лице Председателя Государственного Совета Магомедали Магомедова. Итоги Съезда способствовали  в строительстве новой демократической государственности, стабилизации в общественно-политической ситуации в Дагестане, несмотря на то, что сепаратисты тянули дагестанцев к чеченскому варианту событий.</w:t>
      </w:r>
    </w:p>
    <w:p w:rsidR="005C6E04" w:rsidRDefault="005C6E04" w:rsidP="005C6E04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Второй Съезд заложил фундамент Республики Дагестан как единого многонационального субъекта федерации, в котором в равной степени учтены интересы всех проживающих народностей. Второй Съезд практически положил конец спекуляциям на тему распада Дагестана.                                   </w:t>
      </w:r>
    </w:p>
    <w:p w:rsidR="005C6E04" w:rsidRDefault="005C6E04" w:rsidP="005C6E04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bookmarkStart w:id="3" w:name="_Toc448240549"/>
      <w:bookmarkStart w:id="4" w:name="_Toc450912203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</w:t>
      </w:r>
      <w:r w:rsidRPr="005C6E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. </w:t>
      </w:r>
      <w:r w:rsidRPr="005C6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Деятельность властных структур</w:t>
      </w:r>
      <w:bookmarkEnd w:id="3"/>
      <w:bookmarkEnd w:id="4"/>
      <w:r w:rsidRPr="005C6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</w:t>
      </w:r>
    </w:p>
    <w:p w:rsidR="005C6E04" w:rsidRPr="005C6E04" w:rsidRDefault="005C6E04" w:rsidP="005C6E04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5C6E0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конца 80-х годов было начато реформирование структуры государственной власти в стране. Принято решение об утверждении президентского поста (первым президентом СССР в марте 1990 г. на III Съезде народных депутатов был избран М.С. Горбачев).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аналогичные посты были введены в Российской Федерац</w:t>
      </w:r>
      <w:proofErr w:type="gram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республиках. Дагестан оказался единственным субъектом Российской Федерации, где это не было сделано. На референдуме, проведенном в июне 1992 г., на вопрос: "Считаете ли Вы необходимым введение поста президента Республики Дагестан, избираемого всенародным голосованием", 87,93% </w:t>
      </w:r>
      <w:proofErr w:type="gram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голосовании высказались против. Эта же позиция была подтверждена и на референдуме в апреле 1999 г., когда против введения поста президента Республики Дагестан высказалось 71,6% проголосовавших избирателей.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Нежелание подавляющего большинства граждан введения президентского поста в республике объяснялось их опасением, что данное должностное лицо, являясь представителем конкретной национальности, не сможет избежать перекосов в национальной политике в многонациональном регионе, каким являлся Дагестан.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многонациональную специфику и особенность Дагестана, политические партии, общественные организации и движения пришли к общему мнению о необходимости создания высшего коллегиального органа исполнительной власти в республике.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и политические изменения в стране и республике обусловили необходимость разработки и принятия новой Конституции Республики Дагестан. 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новой Конституцией Республики Дагестан, принятой в июле 1994 г., высшим органом исполнительной власти в Дагестане был объявлен Государственный Совет, членами которого являлись представители 14 основных народностей Дагестана. Государственный Совет возглавлял Председатель Государственного Совета Республики Дагестан </w:t>
      </w:r>
      <w:hyperlink r:id="rId11" w:history="1"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Магомедов М.М.</w:t>
        </w:r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Народного Собрания Республики Дагестан в 1994 г. был избран </w:t>
      </w:r>
      <w:hyperlink r:id="rId12" w:history="1">
        <w:r w:rsidRPr="005C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Алиев М.Г.,</w:t>
        </w:r>
      </w:hyperlink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 1998 г. вновь переизбран на эту должность.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Совет Республики Дагестан как высший исполнительно-распорядительный орган развернул активную работу по стабилизации общественно-политической жизни республики, преодолению негативных тенденций и развитию отраслей народного хозяйства, решению обостряющихся социальных проблем. Так, только в 1996 г. на заседаниях Государственного Совета был рассмотрен практически весь спектр вопросов общественно-политической, экономической и культурной жизни республики.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свои исполнительно-распорядительные функции Правительство Республики Дагестан последовательно проводило курс на углубление социально-экономических реформ в республике, усиливало борьбу с преступностью, оперативно принимало меры по уменьшению последствий финансово-экономического кризиса и осуществляло повседневный </w:t>
      </w:r>
      <w:proofErr w:type="gram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реализацией.</w:t>
      </w:r>
    </w:p>
    <w:p w:rsidR="005C6E04" w:rsidRPr="005C6E04" w:rsidRDefault="005C6E04" w:rsidP="005C6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деятельности органов государственной власти, научной общественности республики занимали проблемы малочисленных народов Дагестана. Для решения острых социально-экономических и культурных вопросов решением правительства республики был создан специальный фонд поддержки малочисленных народов. Была подготовлена и принята правительством республики программа "Сохранение и развитие национальной культуры народов Дагестана (1996-2000 гг.)". Была  создана письменность цахуров, агулов, </w:t>
      </w:r>
      <w:proofErr w:type="spellStart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рутульцев</w:t>
      </w:r>
      <w:proofErr w:type="spellEnd"/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велась подготовка педагогических кадров на их языках. Уделялось внимание возрождению и развитию фольклорных элементов художественной культуры, художественных ремесел и других форм традиционной культуры малочисленных народов республики.</w:t>
      </w:r>
    </w:p>
    <w:p w:rsidR="005C6E04" w:rsidRPr="005C6E04" w:rsidRDefault="005C6E04" w:rsidP="005C6E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русскоязычного населения была образована Правительственная комиссия Республики Дагестан по проблемам русскоязычного населения. Аналогичные комиссии образованы и работают в администрациях ряда городских округов и муниципальных районов республики</w:t>
      </w:r>
    </w:p>
    <w:p w:rsidR="005C6E04" w:rsidRPr="005C6E04" w:rsidRDefault="005C6E04" w:rsidP="005C6E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Правительстве Республики Дагестан была создана Рабочая группа Республики Дагестан по делам казачества. Решение многих вопросов социально-экономического развития казачьих обществ тесно взаимосвязано с деятельностью органов местного самоуправления. Это выделение земельных участков под строительство жилья, развитие личных подсобных хозяйств, поддержка кредитными ресурсами казачьих семей, создание малых предприятий в различных сферах деятельности. </w:t>
      </w:r>
    </w:p>
    <w:p w:rsidR="005C6E04" w:rsidRPr="005C6E04" w:rsidRDefault="005C6E04" w:rsidP="005C6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РД  ставило задачу возрождения традиционных форм хозяйствования русскоязычного населения: виноградарства, рыболовства, садоводства и других. </w:t>
      </w:r>
    </w:p>
    <w:p w:rsidR="005C6E04" w:rsidRPr="005C6E04" w:rsidRDefault="005C6E04" w:rsidP="005C6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задания: </w:t>
      </w:r>
    </w:p>
    <w:p w:rsidR="005C6E04" w:rsidRPr="005C6E04" w:rsidRDefault="005C6E04" w:rsidP="005C6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 мероприятия проводили властные структуры Дагестана в решении экономических проблем? </w:t>
      </w:r>
    </w:p>
    <w:p w:rsidR="005C6E04" w:rsidRPr="005C6E04" w:rsidRDefault="005C6E04" w:rsidP="005C6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Какие факторы, по вашему мнению, препятствовали реализации планов Правительства республики? </w:t>
      </w:r>
    </w:p>
    <w:p w:rsidR="005C6E04" w:rsidRPr="005C6E04" w:rsidRDefault="005C6E04" w:rsidP="005C6E04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C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название следующих народных движений с именами их лидеров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5C6E04" w:rsidRPr="005C6E04" w:rsidTr="0045754F"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 им. имама Шамиля</w:t>
            </w:r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А. 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Аджиев</w:t>
            </w:r>
            <w:proofErr w:type="spellEnd"/>
          </w:p>
        </w:tc>
      </w:tr>
      <w:tr w:rsidR="005C6E04" w:rsidRPr="005C6E04" w:rsidTr="0045754F"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Тенглик</w:t>
            </w:r>
            <w:proofErr w:type="spellEnd"/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Б.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Кахриманов</w:t>
            </w:r>
            <w:proofErr w:type="spellEnd"/>
          </w:p>
        </w:tc>
      </w:tr>
      <w:tr w:rsidR="005C6E04" w:rsidRPr="005C6E04" w:rsidTr="0045754F"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 Кумух</w:t>
            </w:r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В.  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Махачев</w:t>
            </w:r>
            <w:proofErr w:type="spellEnd"/>
          </w:p>
        </w:tc>
      </w:tr>
      <w:tr w:rsidR="005C6E04" w:rsidRPr="005C6E04" w:rsidTr="0045754F"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Бирлик</w:t>
            </w:r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Г.  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Хачилаев</w:t>
            </w:r>
          </w:p>
        </w:tc>
      </w:tr>
      <w:tr w:rsidR="005C6E04" w:rsidRPr="005C6E04" w:rsidTr="0045754F">
        <w:trPr>
          <w:trHeight w:val="415"/>
        </w:trPr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Садвал</w:t>
            </w:r>
            <w:proofErr w:type="spellEnd"/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Д.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Алиев</w:t>
            </w:r>
          </w:p>
        </w:tc>
      </w:tr>
      <w:tr w:rsidR="005C6E04" w:rsidRPr="005C6E04" w:rsidTr="0045754F">
        <w:tc>
          <w:tcPr>
            <w:tcW w:w="4785" w:type="dxa"/>
          </w:tcPr>
          <w:p w:rsidR="005C6E04" w:rsidRPr="005C6E04" w:rsidRDefault="005C6E04" w:rsidP="0045754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Цадеш</w:t>
            </w:r>
            <w:proofErr w:type="spellEnd"/>
          </w:p>
        </w:tc>
        <w:tc>
          <w:tcPr>
            <w:tcW w:w="2269" w:type="dxa"/>
          </w:tcPr>
          <w:p w:rsidR="005C6E04" w:rsidRPr="005C6E04" w:rsidRDefault="005C6E04" w:rsidP="0045754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C6E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Е. </w:t>
            </w:r>
            <w:r w:rsidRPr="005C6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Магомедов</w:t>
            </w:r>
          </w:p>
        </w:tc>
      </w:tr>
    </w:tbl>
    <w:p w:rsidR="00292F82" w:rsidRPr="0012730B" w:rsidRDefault="00292F82" w:rsidP="00127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2F82" w:rsidRPr="0012730B" w:rsidSect="00CC3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506"/>
    <w:multiLevelType w:val="hybridMultilevel"/>
    <w:tmpl w:val="189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0EB"/>
    <w:multiLevelType w:val="hybridMultilevel"/>
    <w:tmpl w:val="94E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29"/>
    <w:rsid w:val="0012730B"/>
    <w:rsid w:val="00292F82"/>
    <w:rsid w:val="004F5B2D"/>
    <w:rsid w:val="00595298"/>
    <w:rsid w:val="005C6E04"/>
    <w:rsid w:val="00CC3A0F"/>
    <w:rsid w:val="00D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0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6E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5C6E0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styleId="a4">
    <w:name w:val="Table Grid"/>
    <w:basedOn w:val="a1"/>
    <w:uiPriority w:val="59"/>
    <w:rsid w:val="005C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0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6E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5C6E0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styleId="a4">
    <w:name w:val="Table Grid"/>
    <w:basedOn w:val="a1"/>
    <w:uiPriority w:val="59"/>
    <w:rsid w:val="005C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.../&#1040;&#1073;&#1091;&#1073;&#1072;&#1082;&#1072;&#1088;&#1086;&#1074;,_&#1057;&#1072;&#1081;&#1080;&#1076;&#1084;&#1091;&#1093;&#1072;&#1084;&#1084;&#1072;&#1076;_&#1061;&#1072;&#1089;&#1084;&#1091;&#1093;&#1072;&#1084;&#1084;&#107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90%D1%85%D0%BC%D0%B5%D0%B4_%D0%94%D0%B0%D1%80%D0%B1%D0%B8%D1%88%D0%B3%D0%B8%D0%B4%D0%B6%D0%B8%D0%B5%D0%B2&amp;action=edit&amp;redlink=1" TargetMode="External"/><Relationship Id="rId12" Type="http://schemas.openxmlformats.org/officeDocument/2006/relationships/hyperlink" Target="https://ru.wikipedia.org/wiki/&#1040;&#1083;&#1080;&#1077;&#1074;,_&#1052;&#1091;&#1093;&#1091;_&#1043;&#1080;&#1084;&#1073;&#1072;&#1090;&#1086;&#1074;&#1080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1%D0%B0%D0%B3%D0%B0%D1%83%D1%82%D0%B4%D0%B8%D0%BD_%D0%98%D1%81%D0%B0%D0%B5%D0%B2&amp;action=edit&amp;redlink=1" TargetMode="External"/><Relationship Id="rId11" Type="http://schemas.openxmlformats.org/officeDocument/2006/relationships/hyperlink" Target="https://ru.wikipedia.org/wiki/&#1052;&#1072;&#1075;&#1086;&#1084;&#1077;&#1076;&#1086;&#1074;,_&#1052;&#1072;&#1075;&#1086;&#1084;&#1077;&#1076;&#1072;&#1083;&#1080;_&#1052;&#1072;&#1075;&#1086;&#1084;&#1077;&#1076;&#1086;&#1074;&#1080;&#1095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73;&#1076;&#1091;&#1083;&#1072;&#1077;&#1074;,_&#1040;&#1093;&#1084;&#1072;&#1076;_&#1052;&#1072;&#1075;&#1086;&#1084;&#1077;&#1076;&#1086;&#1074;&#108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2020-04-03T17:50:00Z</dcterms:created>
  <dcterms:modified xsi:type="dcterms:W3CDTF">2020-04-06T15:31:00Z</dcterms:modified>
</cp:coreProperties>
</file>