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75" w:rsidRDefault="00B86775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right"/>
        <w:rPr>
          <w:color w:val="000000"/>
        </w:rPr>
      </w:pPr>
    </w:p>
    <w:p w:rsidR="00B86775" w:rsidRDefault="00B86775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right"/>
        <w:rPr>
          <w:color w:val="000000"/>
          <w:sz w:val="24"/>
          <w:szCs w:val="24"/>
        </w:rPr>
      </w:pPr>
    </w:p>
    <w:tbl>
      <w:tblPr>
        <w:tblStyle w:val="a5"/>
        <w:tblW w:w="9570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4518"/>
        <w:gridCol w:w="5052"/>
      </w:tblGrid>
      <w:tr w:rsidR="00B86775">
        <w:tc>
          <w:tcPr>
            <w:tcW w:w="4518" w:type="dxa"/>
          </w:tcPr>
          <w:p w:rsidR="00B86775" w:rsidRPr="00183208" w:rsidRDefault="00B86775" w:rsidP="001832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4"/>
              <w:rPr>
                <w:color w:val="000000"/>
                <w:sz w:val="28"/>
                <w:szCs w:val="28"/>
              </w:rPr>
            </w:pPr>
          </w:p>
          <w:p w:rsidR="00B86775" w:rsidRDefault="00DB2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5052" w:type="dxa"/>
          </w:tcPr>
          <w:p w:rsidR="00B86775" w:rsidRDefault="00DB2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Утверждаю</w:t>
            </w:r>
          </w:p>
          <w:p w:rsidR="00B86775" w:rsidRDefault="00DB2A7D" w:rsidP="001832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Директор </w:t>
            </w:r>
            <w:r w:rsidR="00183208">
              <w:rPr>
                <w:color w:val="000000"/>
                <w:sz w:val="24"/>
                <w:szCs w:val="24"/>
              </w:rPr>
              <w:t>МКОУ «СОШ№12»</w:t>
            </w:r>
          </w:p>
          <w:p w:rsidR="00B86775" w:rsidRDefault="00DB2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______________ </w:t>
            </w:r>
            <w:proofErr w:type="spellStart"/>
            <w:r w:rsidR="00183208">
              <w:rPr>
                <w:color w:val="000000"/>
                <w:sz w:val="24"/>
                <w:szCs w:val="24"/>
              </w:rPr>
              <w:t>Шебединова</w:t>
            </w:r>
            <w:proofErr w:type="spellEnd"/>
            <w:r w:rsidR="00183208">
              <w:rPr>
                <w:color w:val="000000"/>
                <w:sz w:val="24"/>
                <w:szCs w:val="24"/>
              </w:rPr>
              <w:t xml:space="preserve"> М.У.</w:t>
            </w:r>
          </w:p>
          <w:p w:rsidR="00B86775" w:rsidRDefault="00DB2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u w:val="single"/>
              </w:rPr>
              <w:t>«</w:t>
            </w:r>
            <w:r w:rsidR="00183208">
              <w:rPr>
                <w:color w:val="000000"/>
                <w:sz w:val="24"/>
                <w:szCs w:val="24"/>
                <w:u w:val="single"/>
              </w:rPr>
              <w:t>01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» </w:t>
            </w:r>
            <w:r w:rsidR="00183208">
              <w:rPr>
                <w:sz w:val="24"/>
                <w:szCs w:val="24"/>
                <w:u w:val="single"/>
              </w:rPr>
              <w:t>февраля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20</w:t>
            </w:r>
            <w:r w:rsidR="00183208">
              <w:rPr>
                <w:color w:val="000000"/>
                <w:sz w:val="24"/>
                <w:szCs w:val="24"/>
                <w:u w:val="single"/>
              </w:rPr>
              <w:t>20</w:t>
            </w:r>
            <w:r>
              <w:rPr>
                <w:color w:val="000000"/>
                <w:sz w:val="24"/>
                <w:szCs w:val="24"/>
                <w:u w:val="single"/>
              </w:rPr>
              <w:t>г.</w:t>
            </w:r>
          </w:p>
          <w:p w:rsidR="00B86775" w:rsidRDefault="00DB2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86775" w:rsidRDefault="00B86775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jc w:val="right"/>
        <w:rPr>
          <w:color w:val="000000"/>
          <w:sz w:val="24"/>
          <w:szCs w:val="24"/>
        </w:rPr>
      </w:pPr>
    </w:p>
    <w:p w:rsidR="00B86775" w:rsidRDefault="00B86775">
      <w:pPr>
        <w:widowControl w:val="0"/>
        <w:pBdr>
          <w:top w:val="nil"/>
          <w:left w:val="nil"/>
          <w:bottom w:val="nil"/>
          <w:right w:val="nil"/>
          <w:between w:val="nil"/>
        </w:pBdr>
        <w:ind w:left="1134"/>
        <w:rPr>
          <w:color w:val="000000"/>
          <w:sz w:val="24"/>
          <w:szCs w:val="24"/>
        </w:rPr>
      </w:pPr>
    </w:p>
    <w:p w:rsidR="00B86775" w:rsidRDefault="00B86775">
      <w:pPr>
        <w:pBdr>
          <w:top w:val="nil"/>
          <w:left w:val="nil"/>
          <w:bottom w:val="nil"/>
          <w:right w:val="nil"/>
          <w:between w:val="nil"/>
        </w:pBdr>
        <w:ind w:left="1134"/>
        <w:jc w:val="center"/>
        <w:rPr>
          <w:color w:val="000000"/>
          <w:sz w:val="24"/>
          <w:szCs w:val="24"/>
        </w:rPr>
      </w:pPr>
    </w:p>
    <w:p w:rsidR="00B86775" w:rsidRDefault="00B86775">
      <w:pPr>
        <w:pBdr>
          <w:top w:val="nil"/>
          <w:left w:val="nil"/>
          <w:bottom w:val="nil"/>
          <w:right w:val="nil"/>
          <w:between w:val="nil"/>
        </w:pBdr>
        <w:ind w:left="1134"/>
        <w:jc w:val="center"/>
        <w:rPr>
          <w:color w:val="000000"/>
          <w:sz w:val="80"/>
          <w:szCs w:val="80"/>
        </w:rPr>
      </w:pP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100"/>
          <w:szCs w:val="100"/>
        </w:rPr>
        <w:t>Положение</w:t>
      </w:r>
      <w:r>
        <w:rPr>
          <w:b/>
          <w:color w:val="000000"/>
          <w:sz w:val="100"/>
          <w:szCs w:val="100"/>
        </w:rPr>
        <w:br/>
      </w:r>
      <w:r>
        <w:rPr>
          <w:b/>
          <w:color w:val="000000"/>
          <w:sz w:val="72"/>
          <w:szCs w:val="72"/>
        </w:rPr>
        <w:t xml:space="preserve"> о  контрактном управляющем</w:t>
      </w: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ПОЛОЖЕНИЕ о контрактном управляющем</w:t>
      </w:r>
    </w:p>
    <w:p w:rsidR="00B86775" w:rsidRDefault="00B86775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36"/>
          <w:szCs w:val="36"/>
        </w:rPr>
      </w:pP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36"/>
          <w:szCs w:val="36"/>
        </w:rPr>
      </w:pPr>
      <w:r>
        <w:rPr>
          <w:b/>
          <w:color w:val="000000"/>
          <w:sz w:val="28"/>
          <w:szCs w:val="28"/>
        </w:rPr>
        <w:t>1.Общие положения.</w:t>
      </w:r>
    </w:p>
    <w:p w:rsidR="00B86775" w:rsidRDefault="00B86775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8"/>
          <w:szCs w:val="28"/>
        </w:rPr>
      </w:pP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Настоящее  Положение  о контрактном управляющем (далее - Положение) устанавливает правила организации деятельности контрактного управляющего при планировании и осуществлении закупок товаров, работ, услуг для обеспечения  муниципальных нужд.</w:t>
      </w: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Контрактный  управляющий в своей деятельности руководствуется Конституцией Российской Федерации, Федеральным законом, гражданским законодательством Российской Федерации,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 муниципальных нужд, в том числе настоящим Положением, иными нормативными правовыми актами Российской Федерации, положением  о контрактном управляющем.</w:t>
      </w: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Основными принципами деятельности контрактного управляющего при осуществлении закупки товара, работы, услуги для обеспечения  муниципальных нужд являются: </w:t>
      </w: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профессионализм, открытость и прозрачность информации обеспечиваются, в частности, путем размещения полной и достоверной информации в единой информационной системе в сфере закупок; эффективность и результативность - заключение муниципальных контрактов на условиях, обеспечивающих наиболее эффективное достижение заданных результатов обеспечения  муниципальных нужд.</w:t>
      </w: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2.Функции и полномочия контрактного управляющего.</w:t>
      </w:r>
    </w:p>
    <w:p w:rsidR="00B86775" w:rsidRDefault="00B86775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8"/>
          <w:szCs w:val="28"/>
        </w:rPr>
      </w:pP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 Контрактный управляющий осуществляет следующие функции: </w:t>
      </w: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2.1.1. Разрабатывает </w:t>
      </w:r>
      <w:r>
        <w:rPr>
          <w:sz w:val="24"/>
          <w:szCs w:val="24"/>
        </w:rPr>
        <w:t>план-график и план закупок</w:t>
      </w:r>
      <w:proofErr w:type="gramStart"/>
      <w:r>
        <w:rPr>
          <w:color w:val="000000"/>
          <w:sz w:val="24"/>
          <w:szCs w:val="24"/>
        </w:rPr>
        <w:t xml:space="preserve"> ;</w:t>
      </w:r>
      <w:proofErr w:type="gramEnd"/>
      <w:r>
        <w:rPr>
          <w:color w:val="000000"/>
          <w:sz w:val="24"/>
          <w:szCs w:val="24"/>
        </w:rPr>
        <w:t xml:space="preserve"> </w:t>
      </w: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2.1.2. Осуществляет подготовку изменений для внесения в </w:t>
      </w:r>
      <w:r>
        <w:rPr>
          <w:sz w:val="24"/>
          <w:szCs w:val="24"/>
        </w:rPr>
        <w:t>план-график и план закупок</w:t>
      </w:r>
      <w:r>
        <w:rPr>
          <w:color w:val="000000"/>
          <w:sz w:val="24"/>
          <w:szCs w:val="24"/>
        </w:rPr>
        <w:t xml:space="preserve">, </w:t>
      </w: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2.1.3. Размещает  на официальном сайте www.zakupki.gov.ru </w:t>
      </w:r>
      <w:r>
        <w:rPr>
          <w:sz w:val="24"/>
          <w:szCs w:val="24"/>
        </w:rPr>
        <w:t>план-график и план закупок</w:t>
      </w:r>
      <w:r>
        <w:rPr>
          <w:color w:val="000000"/>
          <w:sz w:val="24"/>
          <w:szCs w:val="24"/>
        </w:rPr>
        <w:t xml:space="preserve"> и внесенные в него изменения; </w:t>
      </w: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2.1.4. Определение и обоснование начальной (максимальной) цены контракта; </w:t>
      </w: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2.1.5. Осуществляет подготовку и размещение на официальном сайте www.zakupki. gov.ru извещений об осуществлении закупок; </w:t>
      </w: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2.1.6. Осуществляет подготовку и размещение на официальном сайте www.zakupki. gov.ru документации о закупках и проектов контрактов; </w:t>
      </w: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2.1.7. Осуществляет подготовку и направление приглашений принять участие в определении поставщиков (подрядчиков, исполнителей) закрытыми способами; </w:t>
      </w: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2.1.8. Обеспечивает осуществление закупок, в том числе заключение контрактов; </w:t>
      </w: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2.1.9. Участвует в рассмотрении дел об обжаловании результатов определения поставщиков (подрядчиков, исполнителей); </w:t>
      </w: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2.1.10. Осуществляет подготовку материалов для выполнения претензионной работы; </w:t>
      </w: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2.1.11. Организует в случае необходимости на стадии планирования закупок консультации с поставщиками (подрядчиками, исполнителями) и участвуют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нужд; </w:t>
      </w: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2.1.12. Осуществляет иные полномочия, предусмотренные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 </w:t>
      </w: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3. В целях реализации функций и полномочий настоящего Положения  контрактный управляющий обязан: </w:t>
      </w: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3.1. Знать и руководствоваться в своей деятельности требованиями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и настоящего Положения; </w:t>
      </w: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3.2.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 </w:t>
      </w: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3.3. Поддерживать уровень квалификации, необходимый для надлежащего исполнения своих должностных обязанностей; </w:t>
      </w: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3.4. Не проводить переговоров с участниками закупок до выявления победителя определения поставщика (подрядчика, исполнителя) процедур закупок, кроме случаев, прямо предусмотренных законодательством Российской Федерации; </w:t>
      </w: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3.5. Соблюдать иные обязательства и требования, установленные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 </w:t>
      </w: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3.6. При необходимости привлекать к своей работе экспертов, экспертных организаций в соответствии с требованиями, предусмотренными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иными нормативными правовыми актами.</w:t>
      </w: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3.Ответственность  контрактного управляющего.</w:t>
      </w:r>
    </w:p>
    <w:p w:rsidR="00B86775" w:rsidRDefault="00B86775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4.1. </w:t>
      </w:r>
      <w:proofErr w:type="gramStart"/>
      <w:r>
        <w:rPr>
          <w:color w:val="000000"/>
          <w:sz w:val="24"/>
          <w:szCs w:val="24"/>
        </w:rPr>
        <w:t xml:space="preserve">Действия (бездействие) контрактного управляющего,  могут быть обжалованы в судебном порядке или в порядке, установленном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в контрольный орган в сфере закупок, если такие действия (бездействие) нарушают права и законные интересы участника закупки. </w:t>
      </w:r>
      <w:proofErr w:type="gramEnd"/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4.2. Контрактный управляющий, виновный в нарушении законодательства Российской Федерации, иных нормативных правовых актов о контрактной системе в сфере закупок, а также положений настоящего Положения, несут дисциплинарную, гражданско-правовую, административную, ответственность в соответствии с законодательством Российской Федерации. </w:t>
      </w:r>
    </w:p>
    <w:p w:rsidR="00B86775" w:rsidRDefault="00DB2A7D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color w:val="000000"/>
          <w:sz w:val="40"/>
          <w:szCs w:val="40"/>
        </w:rPr>
      </w:pPr>
      <w:r>
        <w:rPr>
          <w:color w:val="000000"/>
          <w:sz w:val="24"/>
          <w:szCs w:val="24"/>
        </w:rPr>
        <w:t xml:space="preserve"> 4.3. Контрактный управляющий, допустивший нарушение законодательства Российской Федерации или иных нормативных правовых актов о контрактной системе в сфере закупок товаров, работ, услуг для обеспече</w:t>
      </w:r>
      <w:bookmarkStart w:id="0" w:name="_GoBack"/>
      <w:bookmarkEnd w:id="0"/>
      <w:r>
        <w:rPr>
          <w:color w:val="000000"/>
          <w:sz w:val="24"/>
          <w:szCs w:val="24"/>
        </w:rPr>
        <w:t>ния  муниципальных нужд может быть отстранен от занимаемой должности по решению Заказчика.</w:t>
      </w:r>
      <w:r>
        <w:rPr>
          <w:color w:val="000000"/>
          <w:sz w:val="40"/>
          <w:szCs w:val="40"/>
        </w:rPr>
        <w:t xml:space="preserve">                           </w:t>
      </w:r>
    </w:p>
    <w:p w:rsidR="00B86775" w:rsidRDefault="00B86775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1134"/>
        <w:jc w:val="both"/>
        <w:rPr>
          <w:color w:val="000000"/>
          <w:sz w:val="24"/>
          <w:szCs w:val="24"/>
        </w:rPr>
      </w:pPr>
    </w:p>
    <w:p w:rsidR="00B86775" w:rsidRDefault="00B86775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1134"/>
        <w:jc w:val="both"/>
        <w:rPr>
          <w:color w:val="000000"/>
          <w:sz w:val="24"/>
          <w:szCs w:val="24"/>
        </w:rPr>
      </w:pPr>
    </w:p>
    <w:p w:rsidR="00B86775" w:rsidRDefault="00B86775">
      <w:pPr>
        <w:pBdr>
          <w:top w:val="nil"/>
          <w:left w:val="nil"/>
          <w:bottom w:val="nil"/>
          <w:right w:val="nil"/>
          <w:between w:val="nil"/>
        </w:pBdr>
        <w:spacing w:before="280"/>
        <w:ind w:left="1134"/>
        <w:jc w:val="both"/>
        <w:rPr>
          <w:color w:val="000000"/>
          <w:sz w:val="24"/>
          <w:szCs w:val="24"/>
        </w:rPr>
      </w:pPr>
    </w:p>
    <w:sectPr w:rsidR="00B86775">
      <w:pgSz w:w="11906" w:h="16838"/>
      <w:pgMar w:top="1134" w:right="567" w:bottom="113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86775"/>
    <w:rsid w:val="00183208"/>
    <w:rsid w:val="00B86775"/>
    <w:rsid w:val="00DB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adminisrtaciya</cp:lastModifiedBy>
  <cp:revision>3</cp:revision>
  <dcterms:created xsi:type="dcterms:W3CDTF">2020-01-29T09:59:00Z</dcterms:created>
  <dcterms:modified xsi:type="dcterms:W3CDTF">2020-02-03T11:29:00Z</dcterms:modified>
</cp:coreProperties>
</file>